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0942" w:rsidRDefault="007F0942" w:rsidP="003D63BF">
      <w:pPr>
        <w:jc w:val="both"/>
        <w:rPr>
          <w:b/>
          <w:sz w:val="32"/>
        </w:rPr>
      </w:pPr>
    </w:p>
    <w:p w:rsidR="00F402B3" w:rsidRPr="001066DF" w:rsidRDefault="000E4D9C" w:rsidP="00AE5895">
      <w:pPr>
        <w:jc w:val="center"/>
        <w:rPr>
          <w:b/>
          <w:sz w:val="32"/>
        </w:rPr>
      </w:pPr>
      <w:r>
        <w:rPr>
          <w:b/>
          <w:sz w:val="32"/>
        </w:rPr>
        <w:t>Ready State DRX in EC-GSM</w:t>
      </w:r>
    </w:p>
    <w:p w:rsidR="001066DF" w:rsidRPr="001066DF" w:rsidRDefault="001066DF" w:rsidP="001066DF">
      <w:pPr>
        <w:jc w:val="both"/>
        <w:rPr>
          <w:b/>
          <w:sz w:val="28"/>
        </w:rPr>
      </w:pPr>
      <w:r w:rsidRPr="001066DF">
        <w:rPr>
          <w:b/>
          <w:sz w:val="28"/>
        </w:rPr>
        <w:t>1.</w:t>
      </w:r>
      <w:r>
        <w:rPr>
          <w:b/>
          <w:sz w:val="28"/>
        </w:rPr>
        <w:tab/>
      </w:r>
      <w:r w:rsidRPr="001066DF">
        <w:rPr>
          <w:b/>
          <w:sz w:val="28"/>
        </w:rPr>
        <w:t xml:space="preserve">Introduction: </w:t>
      </w:r>
    </w:p>
    <w:p w:rsidR="006500DA" w:rsidRPr="0059372A" w:rsidRDefault="006500DA" w:rsidP="006500DA">
      <w:pPr>
        <w:pStyle w:val="Header"/>
        <w:jc w:val="both"/>
        <w:rPr>
          <w:rFonts w:ascii="Arial" w:hAnsi="Arial" w:cs="Arial"/>
          <w:sz w:val="22"/>
        </w:rPr>
      </w:pPr>
      <w:r w:rsidRPr="0059372A">
        <w:rPr>
          <w:rFonts w:ascii="Arial" w:hAnsi="Arial" w:cs="Arial"/>
          <w:sz w:val="22"/>
        </w:rPr>
        <w:t xml:space="preserve">In some </w:t>
      </w:r>
      <w:r w:rsidR="00E611B1">
        <w:rPr>
          <w:rFonts w:ascii="Arial" w:hAnsi="Arial" w:cs="Arial"/>
          <w:sz w:val="22"/>
        </w:rPr>
        <w:t xml:space="preserve">cellular </w:t>
      </w:r>
      <w:proofErr w:type="spellStart"/>
      <w:r w:rsidR="00E611B1">
        <w:rPr>
          <w:rFonts w:ascii="Arial" w:hAnsi="Arial" w:cs="Arial"/>
          <w:sz w:val="22"/>
        </w:rPr>
        <w:t>IoT</w:t>
      </w:r>
      <w:proofErr w:type="spellEnd"/>
      <w:r w:rsidR="00E611B1">
        <w:rPr>
          <w:rFonts w:ascii="Arial" w:hAnsi="Arial" w:cs="Arial"/>
          <w:sz w:val="22"/>
        </w:rPr>
        <w:t xml:space="preserve"> (</w:t>
      </w:r>
      <w:proofErr w:type="spellStart"/>
      <w:r w:rsidR="00E611B1" w:rsidRPr="0059372A">
        <w:rPr>
          <w:rFonts w:ascii="Arial" w:hAnsi="Arial" w:cs="Arial"/>
          <w:sz w:val="22"/>
        </w:rPr>
        <w:t>CIoT</w:t>
      </w:r>
      <w:proofErr w:type="spellEnd"/>
      <w:proofErr w:type="gramStart"/>
      <w:r w:rsidR="00E611B1">
        <w:rPr>
          <w:rFonts w:ascii="Arial" w:hAnsi="Arial" w:cs="Arial"/>
          <w:sz w:val="22"/>
        </w:rPr>
        <w:t>)</w:t>
      </w:r>
      <w:r w:rsidR="00E611B1" w:rsidRPr="0059372A">
        <w:rPr>
          <w:rFonts w:ascii="Arial" w:hAnsi="Arial" w:cs="Arial"/>
          <w:sz w:val="22"/>
        </w:rPr>
        <w:t xml:space="preserve"> </w:t>
      </w:r>
      <w:r w:rsidRPr="0059372A">
        <w:rPr>
          <w:rFonts w:ascii="Arial" w:hAnsi="Arial" w:cs="Arial"/>
          <w:sz w:val="22"/>
        </w:rPr>
        <w:t xml:space="preserve"> use</w:t>
      </w:r>
      <w:proofErr w:type="gramEnd"/>
      <w:r w:rsidRPr="0059372A">
        <w:rPr>
          <w:rFonts w:ascii="Arial" w:hAnsi="Arial" w:cs="Arial"/>
          <w:sz w:val="22"/>
        </w:rPr>
        <w:t xml:space="preserve"> cases such as industrial </w:t>
      </w:r>
      <w:proofErr w:type="spellStart"/>
      <w:r w:rsidRPr="0059372A">
        <w:rPr>
          <w:rFonts w:ascii="Arial" w:hAnsi="Arial" w:cs="Arial"/>
          <w:sz w:val="22"/>
        </w:rPr>
        <w:t>CIoT</w:t>
      </w:r>
      <w:proofErr w:type="spellEnd"/>
      <w:r w:rsidRPr="0059372A">
        <w:rPr>
          <w:rFonts w:ascii="Arial" w:hAnsi="Arial" w:cs="Arial"/>
          <w:sz w:val="22"/>
        </w:rPr>
        <w:t xml:space="preserve">, the devices may transmit/receive a packet very frequently (say every 1 min or 5 min). In such a case, if devices are moved to GMM </w:t>
      </w:r>
      <w:r w:rsidR="00124A57">
        <w:rPr>
          <w:rFonts w:ascii="Arial" w:hAnsi="Arial" w:cs="Arial"/>
          <w:sz w:val="22"/>
        </w:rPr>
        <w:t>Standby</w:t>
      </w:r>
      <w:r w:rsidRPr="0059372A">
        <w:rPr>
          <w:rFonts w:ascii="Arial" w:hAnsi="Arial" w:cs="Arial"/>
          <w:sz w:val="22"/>
        </w:rPr>
        <w:t xml:space="preserve"> State after each packet activity, there </w:t>
      </w:r>
      <w:r w:rsidR="0067196C" w:rsidRPr="0059372A">
        <w:rPr>
          <w:rFonts w:ascii="Arial" w:hAnsi="Arial" w:cs="Arial"/>
          <w:sz w:val="22"/>
        </w:rPr>
        <w:t>may</w:t>
      </w:r>
      <w:r w:rsidRPr="0059372A">
        <w:rPr>
          <w:rFonts w:ascii="Arial" w:hAnsi="Arial" w:cs="Arial"/>
          <w:sz w:val="22"/>
        </w:rPr>
        <w:t xml:space="preserve"> be a </w:t>
      </w:r>
      <w:r w:rsidR="00C820A6" w:rsidRPr="0059372A">
        <w:rPr>
          <w:rFonts w:ascii="Arial" w:hAnsi="Arial" w:cs="Arial"/>
          <w:sz w:val="22"/>
        </w:rPr>
        <w:t>significant</w:t>
      </w:r>
      <w:r w:rsidRPr="0059372A">
        <w:rPr>
          <w:rFonts w:ascii="Arial" w:hAnsi="Arial" w:cs="Arial"/>
          <w:sz w:val="22"/>
        </w:rPr>
        <w:t xml:space="preserve"> impact on network </w:t>
      </w:r>
      <w:r w:rsidR="0067196C" w:rsidRPr="0059372A">
        <w:rPr>
          <w:rFonts w:ascii="Arial" w:hAnsi="Arial" w:cs="Arial"/>
          <w:sz w:val="22"/>
        </w:rPr>
        <w:t>signalling</w:t>
      </w:r>
      <w:r w:rsidRPr="0059372A">
        <w:rPr>
          <w:rFonts w:ascii="Arial" w:hAnsi="Arial" w:cs="Arial"/>
          <w:sz w:val="22"/>
        </w:rPr>
        <w:t xml:space="preserve"> overhead due to state transitions from </w:t>
      </w:r>
      <w:r w:rsidR="00124A57">
        <w:rPr>
          <w:rFonts w:ascii="Arial" w:hAnsi="Arial" w:cs="Arial"/>
          <w:sz w:val="22"/>
        </w:rPr>
        <w:t>Standby</w:t>
      </w:r>
      <w:r w:rsidRPr="0059372A">
        <w:rPr>
          <w:rFonts w:ascii="Arial" w:hAnsi="Arial" w:cs="Arial"/>
          <w:sz w:val="22"/>
        </w:rPr>
        <w:t xml:space="preserve"> to Ready State. The issue </w:t>
      </w:r>
      <w:r w:rsidR="0067196C" w:rsidRPr="0059372A">
        <w:rPr>
          <w:rFonts w:ascii="Arial" w:hAnsi="Arial" w:cs="Arial"/>
          <w:sz w:val="22"/>
        </w:rPr>
        <w:t xml:space="preserve">may </w:t>
      </w:r>
      <w:r w:rsidRPr="0059372A">
        <w:rPr>
          <w:rFonts w:ascii="Arial" w:hAnsi="Arial" w:cs="Arial"/>
          <w:sz w:val="22"/>
        </w:rPr>
        <w:t xml:space="preserve">become more critical </w:t>
      </w:r>
      <w:r w:rsidR="0067196C" w:rsidRPr="0059372A">
        <w:rPr>
          <w:rFonts w:ascii="Arial" w:hAnsi="Arial" w:cs="Arial"/>
          <w:sz w:val="22"/>
        </w:rPr>
        <w:t xml:space="preserve">in case of massive </w:t>
      </w:r>
      <w:proofErr w:type="spellStart"/>
      <w:r w:rsidR="0067196C" w:rsidRPr="0059372A">
        <w:rPr>
          <w:rFonts w:ascii="Arial" w:hAnsi="Arial" w:cs="Arial"/>
          <w:sz w:val="22"/>
        </w:rPr>
        <w:t>IoT</w:t>
      </w:r>
      <w:proofErr w:type="spellEnd"/>
      <w:r w:rsidR="0067196C" w:rsidRPr="0059372A">
        <w:rPr>
          <w:rFonts w:ascii="Arial" w:hAnsi="Arial" w:cs="Arial"/>
          <w:sz w:val="22"/>
        </w:rPr>
        <w:t xml:space="preserve"> scenario </w:t>
      </w:r>
      <w:r w:rsidRPr="0059372A">
        <w:rPr>
          <w:rFonts w:ascii="Arial" w:hAnsi="Arial" w:cs="Arial"/>
          <w:sz w:val="22"/>
        </w:rPr>
        <w:t xml:space="preserve">as thousands of devices may perform such state transitions in the network. One solution is to keep these devices always in Ready state. However, it will result in higher battery consumption. </w:t>
      </w:r>
    </w:p>
    <w:p w:rsidR="006500DA" w:rsidRPr="0059372A" w:rsidRDefault="006500DA" w:rsidP="006500DA">
      <w:pPr>
        <w:pStyle w:val="Header"/>
        <w:jc w:val="both"/>
        <w:rPr>
          <w:rFonts w:ascii="Arial" w:hAnsi="Arial" w:cs="Arial"/>
          <w:sz w:val="22"/>
        </w:rPr>
      </w:pPr>
    </w:p>
    <w:p w:rsidR="006500DA" w:rsidRPr="0059372A" w:rsidRDefault="006500DA" w:rsidP="006500DA">
      <w:pPr>
        <w:pStyle w:val="Header"/>
        <w:jc w:val="both"/>
        <w:rPr>
          <w:rFonts w:ascii="Arial" w:hAnsi="Arial" w:cs="Arial"/>
          <w:sz w:val="22"/>
        </w:rPr>
      </w:pPr>
      <w:r w:rsidRPr="0059372A">
        <w:rPr>
          <w:rFonts w:ascii="Arial" w:hAnsi="Arial" w:cs="Arial"/>
          <w:sz w:val="22"/>
        </w:rPr>
        <w:t xml:space="preserve">The second problem is possible </w:t>
      </w:r>
      <w:r w:rsidR="00C820A6" w:rsidRPr="0059372A">
        <w:rPr>
          <w:rFonts w:ascii="Arial" w:hAnsi="Arial" w:cs="Arial"/>
          <w:sz w:val="22"/>
        </w:rPr>
        <w:t>notable</w:t>
      </w:r>
      <w:r w:rsidRPr="0059372A">
        <w:rPr>
          <w:rFonts w:ascii="Arial" w:hAnsi="Arial" w:cs="Arial"/>
          <w:sz w:val="22"/>
        </w:rPr>
        <w:t xml:space="preserve"> overhead due to frequent Random Access performed by </w:t>
      </w:r>
      <w:proofErr w:type="spellStart"/>
      <w:r w:rsidRPr="0059372A">
        <w:rPr>
          <w:rFonts w:ascii="Arial" w:hAnsi="Arial" w:cs="Arial"/>
          <w:sz w:val="22"/>
        </w:rPr>
        <w:t>IoT</w:t>
      </w:r>
      <w:proofErr w:type="spellEnd"/>
      <w:r w:rsidRPr="0059372A">
        <w:rPr>
          <w:rFonts w:ascii="Arial" w:hAnsi="Arial" w:cs="Arial"/>
          <w:sz w:val="22"/>
        </w:rPr>
        <w:t xml:space="preserve"> even when devices are kept in packet idle state (DRX Mode) of Ready state. Note that in Ready State device moves to packet </w:t>
      </w:r>
      <w:proofErr w:type="gramStart"/>
      <w:r w:rsidRPr="0059372A">
        <w:rPr>
          <w:rFonts w:ascii="Arial" w:hAnsi="Arial" w:cs="Arial"/>
          <w:sz w:val="22"/>
        </w:rPr>
        <w:t>Idle</w:t>
      </w:r>
      <w:proofErr w:type="gramEnd"/>
      <w:r w:rsidRPr="0059372A">
        <w:rPr>
          <w:rFonts w:ascii="Arial" w:hAnsi="Arial" w:cs="Arial"/>
          <w:sz w:val="22"/>
        </w:rPr>
        <w:t xml:space="preserve"> states after the TBF is completed. Right after TBF completion, the device monitors all downlink packet common control channels (PCCCHs) for a duration configured by non-DRX Timer. Once non-DRX Timer expires, devices moves to DRX mode of packet </w:t>
      </w:r>
      <w:proofErr w:type="gramStart"/>
      <w:r w:rsidRPr="0059372A">
        <w:rPr>
          <w:rFonts w:ascii="Arial" w:hAnsi="Arial" w:cs="Arial"/>
          <w:sz w:val="22"/>
        </w:rPr>
        <w:t>Idle</w:t>
      </w:r>
      <w:proofErr w:type="gramEnd"/>
      <w:r w:rsidRPr="0059372A">
        <w:rPr>
          <w:rFonts w:ascii="Arial" w:hAnsi="Arial" w:cs="Arial"/>
          <w:sz w:val="22"/>
        </w:rPr>
        <w:t xml:space="preserve"> state in the Ready state, where device monitors only its own paging group and is reachable with a higher latency depending on paging/DRX cycle. If packet arrives in DRX mode of Packet Idle State, network usually pages the device and device goes for Random Access process.</w:t>
      </w:r>
      <w:r w:rsidR="00C820A6" w:rsidRPr="0059372A">
        <w:rPr>
          <w:rFonts w:ascii="Arial" w:hAnsi="Arial" w:cs="Arial"/>
          <w:sz w:val="22"/>
        </w:rPr>
        <w:t xml:space="preserve"> To reduce such Random access </w:t>
      </w:r>
      <w:r w:rsidR="00AE6A45" w:rsidRPr="0059372A">
        <w:rPr>
          <w:rFonts w:ascii="Arial" w:hAnsi="Arial" w:cs="Arial"/>
          <w:sz w:val="22"/>
        </w:rPr>
        <w:t>signalling</w:t>
      </w:r>
      <w:r w:rsidR="00C820A6" w:rsidRPr="0059372A">
        <w:rPr>
          <w:rFonts w:ascii="Arial" w:hAnsi="Arial" w:cs="Arial"/>
          <w:sz w:val="22"/>
        </w:rPr>
        <w:t>, possible solution is to keep the devices in Ready State non-DRX mode with device monitoring all Packet common control channels (PCCCHs)</w:t>
      </w:r>
      <w:r w:rsidR="00AE6A45" w:rsidRPr="0059372A">
        <w:rPr>
          <w:rFonts w:ascii="Arial" w:hAnsi="Arial" w:cs="Arial"/>
          <w:sz w:val="22"/>
        </w:rPr>
        <w:t>. However, it may result in unacceptable battery consumption.</w:t>
      </w:r>
    </w:p>
    <w:p w:rsidR="006500DA" w:rsidRPr="0059372A" w:rsidRDefault="006500DA" w:rsidP="006500DA">
      <w:pPr>
        <w:pStyle w:val="Header"/>
        <w:jc w:val="both"/>
        <w:rPr>
          <w:rFonts w:ascii="Arial" w:hAnsi="Arial" w:cs="Arial"/>
          <w:sz w:val="22"/>
        </w:rPr>
      </w:pPr>
    </w:p>
    <w:p w:rsidR="006500DA" w:rsidRPr="0059372A" w:rsidRDefault="004D07A0" w:rsidP="006500DA">
      <w:pPr>
        <w:pStyle w:val="Header"/>
        <w:tabs>
          <w:tab w:val="clear" w:pos="4153"/>
          <w:tab w:val="clear" w:pos="8306"/>
        </w:tabs>
        <w:jc w:val="both"/>
        <w:rPr>
          <w:rFonts w:ascii="Arial" w:hAnsi="Arial" w:cs="Arial"/>
          <w:sz w:val="22"/>
        </w:rPr>
      </w:pPr>
      <w:r w:rsidRPr="0059372A">
        <w:rPr>
          <w:rFonts w:ascii="Arial" w:hAnsi="Arial" w:cs="Arial"/>
          <w:sz w:val="22"/>
        </w:rPr>
        <w:t>In this contribution, we explore</w:t>
      </w:r>
      <w:r w:rsidR="004935BA" w:rsidRPr="0059372A">
        <w:rPr>
          <w:rFonts w:ascii="Arial" w:hAnsi="Arial" w:cs="Arial"/>
          <w:sz w:val="22"/>
        </w:rPr>
        <w:t xml:space="preserve"> </w:t>
      </w:r>
      <w:r w:rsidRPr="0059372A">
        <w:rPr>
          <w:rFonts w:ascii="Arial" w:hAnsi="Arial" w:cs="Arial"/>
          <w:sz w:val="22"/>
        </w:rPr>
        <w:t xml:space="preserve">Ready State discontinuous reception (RS-DRX) as a </w:t>
      </w:r>
      <w:r w:rsidR="004935BA" w:rsidRPr="0059372A">
        <w:rPr>
          <w:rFonts w:ascii="Arial" w:hAnsi="Arial" w:cs="Arial"/>
          <w:sz w:val="22"/>
        </w:rPr>
        <w:t>possibl</w:t>
      </w:r>
      <w:r w:rsidRPr="0059372A">
        <w:rPr>
          <w:rFonts w:ascii="Arial" w:hAnsi="Arial" w:cs="Arial"/>
          <w:sz w:val="22"/>
        </w:rPr>
        <w:t>e solution</w:t>
      </w:r>
      <w:r w:rsidR="004935BA" w:rsidRPr="0059372A">
        <w:rPr>
          <w:rFonts w:ascii="Arial" w:hAnsi="Arial" w:cs="Arial"/>
          <w:sz w:val="22"/>
        </w:rPr>
        <w:t xml:space="preserve"> to reduce </w:t>
      </w:r>
      <w:r w:rsidR="00D3070F">
        <w:rPr>
          <w:rFonts w:ascii="Arial" w:hAnsi="Arial" w:cs="Arial"/>
          <w:sz w:val="22"/>
        </w:rPr>
        <w:t xml:space="preserve">network access </w:t>
      </w:r>
      <w:r w:rsidR="004935BA" w:rsidRPr="0059372A">
        <w:rPr>
          <w:rFonts w:ascii="Arial" w:hAnsi="Arial" w:cs="Arial"/>
          <w:sz w:val="22"/>
        </w:rPr>
        <w:t>signalling overhead while keeping the device power consumption lower</w:t>
      </w:r>
      <w:r w:rsidR="008D3FA3" w:rsidRPr="0059372A">
        <w:rPr>
          <w:rFonts w:ascii="Arial" w:hAnsi="Arial" w:cs="Arial"/>
          <w:sz w:val="22"/>
        </w:rPr>
        <w:t xml:space="preserve"> for </w:t>
      </w:r>
      <w:proofErr w:type="spellStart"/>
      <w:r w:rsidR="008D3FA3" w:rsidRPr="0059372A">
        <w:rPr>
          <w:rFonts w:ascii="Arial" w:hAnsi="Arial" w:cs="Arial"/>
          <w:sz w:val="22"/>
        </w:rPr>
        <w:t>IoT</w:t>
      </w:r>
      <w:proofErr w:type="spellEnd"/>
      <w:r w:rsidR="008D3FA3" w:rsidRPr="0059372A">
        <w:rPr>
          <w:rFonts w:ascii="Arial" w:hAnsi="Arial" w:cs="Arial"/>
          <w:sz w:val="22"/>
        </w:rPr>
        <w:t xml:space="preserve"> devices</w:t>
      </w:r>
      <w:r w:rsidR="00DE19A3" w:rsidRPr="0059372A">
        <w:rPr>
          <w:rFonts w:ascii="Arial" w:hAnsi="Arial" w:cs="Arial"/>
          <w:sz w:val="22"/>
        </w:rPr>
        <w:t xml:space="preserve"> which have frequent traffic arrivals</w:t>
      </w:r>
      <w:r w:rsidR="004935BA" w:rsidRPr="0059372A">
        <w:rPr>
          <w:rFonts w:ascii="Arial" w:hAnsi="Arial" w:cs="Arial"/>
          <w:sz w:val="22"/>
        </w:rPr>
        <w:t>.</w:t>
      </w:r>
    </w:p>
    <w:p w:rsidR="00AB56E8" w:rsidRDefault="00AB56E8" w:rsidP="003D63BF">
      <w:pPr>
        <w:pStyle w:val="Header"/>
        <w:tabs>
          <w:tab w:val="clear" w:pos="4153"/>
          <w:tab w:val="clear" w:pos="8306"/>
        </w:tabs>
        <w:jc w:val="both"/>
        <w:rPr>
          <w:rFonts w:ascii="Arial" w:hAnsi="Arial" w:cs="Arial"/>
          <w:b/>
          <w:u w:val="single"/>
        </w:rPr>
      </w:pPr>
    </w:p>
    <w:p w:rsidR="00DE265E" w:rsidRPr="00741BF3" w:rsidRDefault="00741BF3" w:rsidP="00741BF3">
      <w:pPr>
        <w:jc w:val="both"/>
        <w:rPr>
          <w:b/>
          <w:sz w:val="28"/>
        </w:rPr>
      </w:pPr>
      <w:r w:rsidRPr="00741BF3">
        <w:rPr>
          <w:b/>
          <w:sz w:val="28"/>
        </w:rPr>
        <w:t>2.</w:t>
      </w:r>
      <w:r w:rsidR="001066DF" w:rsidRPr="00741BF3">
        <w:rPr>
          <w:b/>
          <w:sz w:val="28"/>
        </w:rPr>
        <w:tab/>
      </w:r>
      <w:r w:rsidR="005B397F" w:rsidRPr="00741BF3">
        <w:rPr>
          <w:b/>
          <w:sz w:val="28"/>
        </w:rPr>
        <w:t xml:space="preserve">Ready State with </w:t>
      </w:r>
      <w:r w:rsidR="000870C8" w:rsidRPr="00741BF3">
        <w:rPr>
          <w:b/>
          <w:sz w:val="28"/>
        </w:rPr>
        <w:t>D</w:t>
      </w:r>
      <w:r w:rsidR="005B397F" w:rsidRPr="00741BF3">
        <w:rPr>
          <w:b/>
          <w:sz w:val="28"/>
        </w:rPr>
        <w:t>RX</w:t>
      </w:r>
      <w:r>
        <w:rPr>
          <w:b/>
          <w:sz w:val="28"/>
        </w:rPr>
        <w:t>:</w:t>
      </w:r>
    </w:p>
    <w:p w:rsidR="005B397F" w:rsidRPr="0059372A" w:rsidRDefault="00741BF3" w:rsidP="003D63BF">
      <w:pPr>
        <w:jc w:val="both"/>
        <w:rPr>
          <w:rFonts w:ascii="Arial" w:hAnsi="Arial" w:cs="Arial"/>
        </w:rPr>
      </w:pPr>
      <w:r w:rsidRPr="0059372A">
        <w:rPr>
          <w:rFonts w:ascii="Arial" w:hAnsi="Arial" w:cs="Arial"/>
        </w:rPr>
        <w:t>A</w:t>
      </w:r>
      <w:r w:rsidR="005B397F" w:rsidRPr="0059372A">
        <w:rPr>
          <w:rFonts w:ascii="Arial" w:hAnsi="Arial" w:cs="Arial"/>
        </w:rPr>
        <w:t xml:space="preserve"> Ready state DRX (RS-DRX) </w:t>
      </w:r>
      <w:r w:rsidR="004935BA" w:rsidRPr="0059372A">
        <w:rPr>
          <w:rFonts w:ascii="Arial" w:hAnsi="Arial" w:cs="Arial"/>
        </w:rPr>
        <w:t>for EC-GSM</w:t>
      </w:r>
      <w:r w:rsidRPr="0059372A">
        <w:rPr>
          <w:rFonts w:ascii="Arial" w:hAnsi="Arial" w:cs="Arial"/>
        </w:rPr>
        <w:t xml:space="preserve"> can be beneficial for specific </w:t>
      </w:r>
      <w:proofErr w:type="spellStart"/>
      <w:r w:rsidRPr="0059372A">
        <w:rPr>
          <w:rFonts w:ascii="Arial" w:hAnsi="Arial" w:cs="Arial"/>
        </w:rPr>
        <w:t>IoT</w:t>
      </w:r>
      <w:proofErr w:type="spellEnd"/>
      <w:r w:rsidRPr="0059372A">
        <w:rPr>
          <w:rFonts w:ascii="Arial" w:hAnsi="Arial" w:cs="Arial"/>
        </w:rPr>
        <w:t xml:space="preserve"> use cases</w:t>
      </w:r>
      <w:r w:rsidR="00BC0AA4" w:rsidRPr="0059372A">
        <w:rPr>
          <w:rFonts w:ascii="Arial" w:hAnsi="Arial" w:cs="Arial"/>
        </w:rPr>
        <w:t xml:space="preserve"> (such as Industrial </w:t>
      </w:r>
      <w:proofErr w:type="spellStart"/>
      <w:r w:rsidR="00BC0AA4" w:rsidRPr="0059372A">
        <w:rPr>
          <w:rFonts w:ascii="Arial" w:hAnsi="Arial" w:cs="Arial"/>
        </w:rPr>
        <w:t>IoT</w:t>
      </w:r>
      <w:proofErr w:type="spellEnd"/>
      <w:r w:rsidR="00BC0AA4" w:rsidRPr="0059372A">
        <w:rPr>
          <w:rFonts w:ascii="Arial" w:hAnsi="Arial" w:cs="Arial"/>
        </w:rPr>
        <w:t>)</w:t>
      </w:r>
      <w:r w:rsidRPr="0059372A">
        <w:rPr>
          <w:rFonts w:ascii="Arial" w:hAnsi="Arial" w:cs="Arial"/>
        </w:rPr>
        <w:t xml:space="preserve"> where </w:t>
      </w:r>
      <w:proofErr w:type="spellStart"/>
      <w:r w:rsidRPr="0059372A">
        <w:rPr>
          <w:rFonts w:ascii="Arial" w:hAnsi="Arial" w:cs="Arial"/>
        </w:rPr>
        <w:t>IoT</w:t>
      </w:r>
      <w:proofErr w:type="spellEnd"/>
      <w:r w:rsidRPr="0059372A">
        <w:rPr>
          <w:rFonts w:ascii="Arial" w:hAnsi="Arial" w:cs="Arial"/>
        </w:rPr>
        <w:t xml:space="preserve"> devices are expected to get frequent traffic</w:t>
      </w:r>
      <w:r w:rsidR="004935BA" w:rsidRPr="0059372A">
        <w:rPr>
          <w:rFonts w:ascii="Arial" w:hAnsi="Arial" w:cs="Arial"/>
        </w:rPr>
        <w:t xml:space="preserve">. The </w:t>
      </w:r>
      <w:proofErr w:type="spellStart"/>
      <w:r w:rsidR="004935BA" w:rsidRPr="0059372A">
        <w:rPr>
          <w:rFonts w:ascii="Arial" w:hAnsi="Arial" w:cs="Arial"/>
        </w:rPr>
        <w:t>IoT</w:t>
      </w:r>
      <w:proofErr w:type="spellEnd"/>
      <w:r w:rsidR="004935BA" w:rsidRPr="0059372A">
        <w:rPr>
          <w:rFonts w:ascii="Arial" w:hAnsi="Arial" w:cs="Arial"/>
        </w:rPr>
        <w:t xml:space="preserve"> devices will remain in the Ready State so that network can reach these devices with lower latency</w:t>
      </w:r>
      <w:r w:rsidRPr="0059372A">
        <w:rPr>
          <w:rFonts w:ascii="Arial" w:hAnsi="Arial" w:cs="Arial"/>
        </w:rPr>
        <w:t xml:space="preserve"> and lower signaling</w:t>
      </w:r>
      <w:r w:rsidR="004935BA" w:rsidRPr="0059372A">
        <w:rPr>
          <w:rFonts w:ascii="Arial" w:hAnsi="Arial" w:cs="Arial"/>
        </w:rPr>
        <w:t>. In the pro</w:t>
      </w:r>
      <w:r w:rsidR="005B397F" w:rsidRPr="0059372A">
        <w:rPr>
          <w:rFonts w:ascii="Arial" w:hAnsi="Arial" w:cs="Arial"/>
        </w:rPr>
        <w:t xml:space="preserve">posed solution, </w:t>
      </w:r>
      <w:proofErr w:type="spellStart"/>
      <w:r w:rsidR="005B397F" w:rsidRPr="0059372A">
        <w:rPr>
          <w:rFonts w:ascii="Arial" w:hAnsi="Arial" w:cs="Arial"/>
        </w:rPr>
        <w:t>IoT</w:t>
      </w:r>
      <w:proofErr w:type="spellEnd"/>
      <w:r w:rsidR="005B397F" w:rsidRPr="0059372A">
        <w:rPr>
          <w:rFonts w:ascii="Arial" w:hAnsi="Arial" w:cs="Arial"/>
        </w:rPr>
        <w:t xml:space="preserve"> devices go</w:t>
      </w:r>
      <w:r w:rsidR="004935BA" w:rsidRPr="0059372A">
        <w:rPr>
          <w:rFonts w:ascii="Arial" w:hAnsi="Arial" w:cs="Arial"/>
        </w:rPr>
        <w:t xml:space="preserve"> to sleep in between data receptions/transmissions in the Ready state in order to save device power. During sleep, the device skips monitoring packet common control channel PCCCHs. The device periodically wakes up for a short duration to check for possible downlink (DL) assignment messages. During the short awake period, the device monitors all DL PCCCHs. When an incoming (DL) packet arrives for a device, network sends a downlink assignment message on any of the PCCCHs in that cell during the awake period of the device. The device can wake up </w:t>
      </w:r>
      <w:r w:rsidR="00BC0AA4" w:rsidRPr="0059372A">
        <w:rPr>
          <w:rFonts w:ascii="Arial" w:hAnsi="Arial" w:cs="Arial"/>
        </w:rPr>
        <w:t xml:space="preserve">immediately </w:t>
      </w:r>
      <w:r w:rsidR="004935BA" w:rsidRPr="0059372A">
        <w:rPr>
          <w:rFonts w:ascii="Arial" w:hAnsi="Arial" w:cs="Arial"/>
        </w:rPr>
        <w:t xml:space="preserve">from the sleep for any uplink (UL) </w:t>
      </w:r>
      <w:r w:rsidR="00BC0AA4" w:rsidRPr="0059372A">
        <w:rPr>
          <w:rFonts w:ascii="Arial" w:hAnsi="Arial" w:cs="Arial"/>
        </w:rPr>
        <w:t xml:space="preserve">pending </w:t>
      </w:r>
      <w:r w:rsidR="004935BA" w:rsidRPr="0059372A">
        <w:rPr>
          <w:rFonts w:ascii="Arial" w:hAnsi="Arial" w:cs="Arial"/>
        </w:rPr>
        <w:lastRenderedPageBreak/>
        <w:t>transmission</w:t>
      </w:r>
      <w:r w:rsidR="00BC0AA4" w:rsidRPr="0059372A">
        <w:rPr>
          <w:rFonts w:ascii="Arial" w:hAnsi="Arial" w:cs="Arial"/>
        </w:rPr>
        <w:t xml:space="preserve"> at higher layer</w:t>
      </w:r>
      <w:r w:rsidR="004935BA" w:rsidRPr="0059372A">
        <w:rPr>
          <w:rFonts w:ascii="Arial" w:hAnsi="Arial" w:cs="Arial"/>
        </w:rPr>
        <w:t xml:space="preserve">. </w:t>
      </w:r>
      <w:r w:rsidR="00BC0AA4" w:rsidRPr="0059372A">
        <w:rPr>
          <w:rFonts w:ascii="Arial" w:hAnsi="Arial" w:cs="Arial"/>
        </w:rPr>
        <w:t>T</w:t>
      </w:r>
      <w:r w:rsidR="004935BA" w:rsidRPr="0059372A">
        <w:rPr>
          <w:rFonts w:ascii="Arial" w:hAnsi="Arial" w:cs="Arial"/>
        </w:rPr>
        <w:t xml:space="preserve">his mechanism </w:t>
      </w:r>
      <w:r w:rsidR="00BC0AA4" w:rsidRPr="0059372A">
        <w:rPr>
          <w:rFonts w:ascii="Arial" w:hAnsi="Arial" w:cs="Arial"/>
        </w:rPr>
        <w:t xml:space="preserve">is referred as </w:t>
      </w:r>
      <w:r w:rsidR="004935BA" w:rsidRPr="0059372A">
        <w:rPr>
          <w:rFonts w:ascii="Arial" w:hAnsi="Arial" w:cs="Arial"/>
        </w:rPr>
        <w:t>Ready State Discontinuous Reception (RS-DRX)</w:t>
      </w:r>
      <w:r w:rsidR="00BC0AA4" w:rsidRPr="0059372A">
        <w:rPr>
          <w:rFonts w:ascii="Arial" w:hAnsi="Arial" w:cs="Arial"/>
        </w:rPr>
        <w:t xml:space="preserve"> in this contribution</w:t>
      </w:r>
      <w:r w:rsidR="004935BA" w:rsidRPr="0059372A">
        <w:rPr>
          <w:rFonts w:ascii="Arial" w:hAnsi="Arial" w:cs="Arial"/>
        </w:rPr>
        <w:t>.</w:t>
      </w:r>
    </w:p>
    <w:p w:rsidR="005B397F" w:rsidRDefault="005B397F" w:rsidP="003D63BF">
      <w:pPr>
        <w:jc w:val="both"/>
        <w:rPr>
          <w:b/>
        </w:rPr>
      </w:pPr>
    </w:p>
    <w:p w:rsidR="00205103" w:rsidRPr="00205103" w:rsidRDefault="00741BF3" w:rsidP="00205103">
      <w:pPr>
        <w:tabs>
          <w:tab w:val="left" w:pos="-900"/>
          <w:tab w:val="left" w:pos="-300"/>
          <w:tab w:val="left" w:pos="720"/>
        </w:tabs>
        <w:spacing w:after="60" w:line="240" w:lineRule="auto"/>
        <w:jc w:val="both"/>
        <w:rPr>
          <w:rFonts w:ascii="Arial" w:eastAsia="Times New Roman" w:hAnsi="Arial" w:cs="Arial"/>
          <w:b/>
          <w:spacing w:val="6"/>
        </w:rPr>
      </w:pPr>
      <w:r>
        <w:rPr>
          <w:rFonts w:ascii="Arial" w:eastAsia="Times New Roman" w:hAnsi="Arial" w:cs="Arial"/>
          <w:b/>
          <w:spacing w:val="6"/>
        </w:rPr>
        <w:t>2.</w:t>
      </w:r>
      <w:r w:rsidR="0059372A">
        <w:rPr>
          <w:rFonts w:ascii="Arial" w:eastAsia="Times New Roman" w:hAnsi="Arial" w:cs="Arial"/>
          <w:b/>
          <w:spacing w:val="6"/>
        </w:rPr>
        <w:t>1</w:t>
      </w:r>
      <w:r>
        <w:rPr>
          <w:rFonts w:ascii="Arial" w:eastAsia="Times New Roman" w:hAnsi="Arial" w:cs="Arial"/>
          <w:b/>
          <w:spacing w:val="6"/>
        </w:rPr>
        <w:tab/>
      </w:r>
      <w:r w:rsidR="00205103" w:rsidRPr="00205103">
        <w:rPr>
          <w:rFonts w:ascii="Arial" w:eastAsia="Times New Roman" w:hAnsi="Arial" w:cs="Arial"/>
          <w:b/>
          <w:spacing w:val="6"/>
        </w:rPr>
        <w:t>Ready-State Discontinuous Reception (RS-DRX)</w:t>
      </w:r>
    </w:p>
    <w:p w:rsidR="00205103" w:rsidRPr="00205103" w:rsidRDefault="00205103" w:rsidP="00205103">
      <w:pPr>
        <w:tabs>
          <w:tab w:val="left" w:pos="-900"/>
          <w:tab w:val="left" w:pos="-300"/>
          <w:tab w:val="left" w:pos="720"/>
        </w:tabs>
        <w:spacing w:after="60" w:line="240" w:lineRule="auto"/>
        <w:jc w:val="both"/>
        <w:rPr>
          <w:rFonts w:ascii="Arial" w:eastAsia="Times New Roman" w:hAnsi="Arial" w:cs="Arial"/>
          <w:spacing w:val="6"/>
        </w:rPr>
      </w:pPr>
      <w:r w:rsidRPr="00205103">
        <w:rPr>
          <w:rFonts w:ascii="Arial" w:eastAsia="Times New Roman" w:hAnsi="Arial" w:cs="Arial"/>
          <w:spacing w:val="6"/>
        </w:rPr>
        <w:t xml:space="preserve">The major steps of the </w:t>
      </w:r>
      <w:r w:rsidR="0059372A">
        <w:rPr>
          <w:rFonts w:ascii="Arial" w:eastAsia="Times New Roman" w:hAnsi="Arial" w:cs="Arial"/>
          <w:spacing w:val="6"/>
        </w:rPr>
        <w:t>RS-DRX</w:t>
      </w:r>
      <w:r w:rsidRPr="00205103">
        <w:rPr>
          <w:rFonts w:ascii="Arial" w:eastAsia="Times New Roman" w:hAnsi="Arial" w:cs="Arial"/>
          <w:spacing w:val="6"/>
        </w:rPr>
        <w:t xml:space="preserve"> are described in the following steps:</w:t>
      </w:r>
    </w:p>
    <w:p w:rsidR="00205103" w:rsidRPr="00205103" w:rsidRDefault="00205103" w:rsidP="00205103">
      <w:pPr>
        <w:numPr>
          <w:ilvl w:val="0"/>
          <w:numId w:val="8"/>
        </w:numPr>
        <w:tabs>
          <w:tab w:val="left" w:pos="-900"/>
          <w:tab w:val="left" w:pos="-300"/>
          <w:tab w:val="left" w:pos="720"/>
        </w:tabs>
        <w:spacing w:after="60" w:line="240" w:lineRule="auto"/>
        <w:contextualSpacing/>
        <w:jc w:val="both"/>
        <w:rPr>
          <w:rFonts w:ascii="Arial" w:eastAsia="Times New Roman" w:hAnsi="Arial" w:cs="Arial"/>
          <w:spacing w:val="6"/>
        </w:rPr>
      </w:pPr>
      <w:r w:rsidRPr="00205103">
        <w:rPr>
          <w:rFonts w:ascii="Arial" w:eastAsia="Times New Roman" w:hAnsi="Arial" w:cs="Arial"/>
          <w:spacing w:val="6"/>
        </w:rPr>
        <w:t xml:space="preserve">The </w:t>
      </w:r>
      <w:proofErr w:type="spellStart"/>
      <w:r w:rsidRPr="00205103">
        <w:rPr>
          <w:rFonts w:ascii="Arial" w:eastAsia="Times New Roman" w:hAnsi="Arial" w:cs="Arial"/>
          <w:spacing w:val="6"/>
        </w:rPr>
        <w:t>IoT</w:t>
      </w:r>
      <w:proofErr w:type="spellEnd"/>
      <w:r w:rsidRPr="00205103">
        <w:rPr>
          <w:rFonts w:ascii="Arial" w:eastAsia="Times New Roman" w:hAnsi="Arial" w:cs="Arial"/>
          <w:spacing w:val="6"/>
        </w:rPr>
        <w:t xml:space="preserve"> device always remains in Ready State by deactivating READY Timer function. </w:t>
      </w:r>
    </w:p>
    <w:p w:rsidR="00205103" w:rsidRPr="00205103" w:rsidRDefault="00205103" w:rsidP="00205103">
      <w:pPr>
        <w:numPr>
          <w:ilvl w:val="1"/>
          <w:numId w:val="8"/>
        </w:numPr>
        <w:tabs>
          <w:tab w:val="left" w:pos="-900"/>
          <w:tab w:val="left" w:pos="-300"/>
          <w:tab w:val="left" w:pos="720"/>
        </w:tabs>
        <w:spacing w:after="60" w:line="240" w:lineRule="auto"/>
        <w:contextualSpacing/>
        <w:jc w:val="both"/>
        <w:rPr>
          <w:rFonts w:ascii="Arial" w:eastAsia="Times New Roman" w:hAnsi="Arial" w:cs="Arial"/>
          <w:spacing w:val="6"/>
        </w:rPr>
      </w:pPr>
      <w:r w:rsidRPr="00205103">
        <w:rPr>
          <w:rFonts w:ascii="Arial" w:eastAsia="Times New Roman" w:hAnsi="Arial" w:cs="Arial"/>
          <w:spacing w:val="6"/>
        </w:rPr>
        <w:t>Based on TS 23.060 [2], if the timer length is set to all “1”s (binary), the READY timer function is deactivated, i.e. the timer no longer runs and the device remains in READY state.</w:t>
      </w:r>
    </w:p>
    <w:p w:rsidR="00205103" w:rsidRPr="00205103" w:rsidRDefault="00205103" w:rsidP="00205103">
      <w:pPr>
        <w:numPr>
          <w:ilvl w:val="1"/>
          <w:numId w:val="8"/>
        </w:numPr>
        <w:tabs>
          <w:tab w:val="left" w:pos="-900"/>
          <w:tab w:val="left" w:pos="-300"/>
          <w:tab w:val="left" w:pos="720"/>
        </w:tabs>
        <w:spacing w:after="60" w:line="240" w:lineRule="auto"/>
        <w:contextualSpacing/>
        <w:jc w:val="both"/>
        <w:rPr>
          <w:rFonts w:ascii="Arial" w:eastAsia="Times New Roman" w:hAnsi="Arial" w:cs="Arial"/>
          <w:spacing w:val="6"/>
        </w:rPr>
      </w:pPr>
      <w:r w:rsidRPr="00205103">
        <w:rPr>
          <w:rFonts w:ascii="Arial" w:eastAsia="Times New Roman" w:hAnsi="Arial" w:cs="Arial"/>
          <w:spacing w:val="6"/>
        </w:rPr>
        <w:t xml:space="preserve">Device </w:t>
      </w:r>
      <w:r w:rsidR="00D3070F">
        <w:rPr>
          <w:rFonts w:ascii="Arial" w:eastAsia="Times New Roman" w:hAnsi="Arial" w:cs="Arial"/>
          <w:spacing w:val="6"/>
        </w:rPr>
        <w:t xml:space="preserve">can </w:t>
      </w:r>
      <w:r w:rsidRPr="00205103">
        <w:rPr>
          <w:rFonts w:ascii="Arial" w:eastAsia="Times New Roman" w:hAnsi="Arial" w:cs="Arial"/>
          <w:spacing w:val="6"/>
        </w:rPr>
        <w:t xml:space="preserve">request for deactivating READY Timer to the network during Attach Request. </w:t>
      </w:r>
    </w:p>
    <w:p w:rsidR="00205103" w:rsidRPr="00205103" w:rsidRDefault="00205103" w:rsidP="00205103">
      <w:pPr>
        <w:numPr>
          <w:ilvl w:val="1"/>
          <w:numId w:val="8"/>
        </w:numPr>
        <w:tabs>
          <w:tab w:val="left" w:pos="-900"/>
          <w:tab w:val="left" w:pos="-300"/>
          <w:tab w:val="left" w:pos="720"/>
        </w:tabs>
        <w:spacing w:after="60" w:line="240" w:lineRule="auto"/>
        <w:contextualSpacing/>
        <w:jc w:val="both"/>
        <w:rPr>
          <w:rFonts w:ascii="Arial" w:eastAsia="Times New Roman" w:hAnsi="Arial" w:cs="Arial"/>
          <w:spacing w:val="6"/>
        </w:rPr>
      </w:pPr>
      <w:r w:rsidRPr="00205103">
        <w:rPr>
          <w:rFonts w:ascii="Arial" w:eastAsia="Times New Roman" w:hAnsi="Arial" w:cs="Arial"/>
          <w:spacing w:val="6"/>
        </w:rPr>
        <w:t>Alternately, when device requests for Ready State DRX (RS-DRX) configuration in the attach request, network deactivate the READY Timer for the device in its response.</w:t>
      </w:r>
    </w:p>
    <w:p w:rsidR="00205103" w:rsidRPr="00205103" w:rsidRDefault="00205103" w:rsidP="00205103">
      <w:pPr>
        <w:numPr>
          <w:ilvl w:val="0"/>
          <w:numId w:val="8"/>
        </w:numPr>
        <w:tabs>
          <w:tab w:val="left" w:pos="-900"/>
          <w:tab w:val="left" w:pos="-300"/>
          <w:tab w:val="left" w:pos="720"/>
        </w:tabs>
        <w:spacing w:after="60" w:line="240" w:lineRule="auto"/>
        <w:contextualSpacing/>
        <w:jc w:val="both"/>
        <w:rPr>
          <w:rFonts w:ascii="Arial" w:eastAsia="Times New Roman" w:hAnsi="Arial" w:cs="Arial"/>
          <w:spacing w:val="6"/>
        </w:rPr>
      </w:pPr>
      <w:r w:rsidRPr="00205103">
        <w:rPr>
          <w:rFonts w:ascii="Arial" w:eastAsia="Times New Roman" w:hAnsi="Arial" w:cs="Arial"/>
          <w:spacing w:val="6"/>
          <w:u w:val="single"/>
        </w:rPr>
        <w:t xml:space="preserve">Eliminating </w:t>
      </w:r>
      <w:r w:rsidR="00124A57">
        <w:rPr>
          <w:rFonts w:ascii="Arial" w:eastAsia="Times New Roman" w:hAnsi="Arial" w:cs="Arial"/>
          <w:spacing w:val="6"/>
          <w:u w:val="single"/>
        </w:rPr>
        <w:t>Standby</w:t>
      </w:r>
      <w:r w:rsidRPr="00205103">
        <w:rPr>
          <w:rFonts w:ascii="Arial" w:eastAsia="Times New Roman" w:hAnsi="Arial" w:cs="Arial"/>
          <w:spacing w:val="6"/>
          <w:u w:val="single"/>
        </w:rPr>
        <w:t xml:space="preserve"> State to Ready State transitions saves a lot of network signaling as it reduces </w:t>
      </w:r>
      <w:r w:rsidR="0023246F">
        <w:rPr>
          <w:rFonts w:ascii="Arial" w:eastAsia="Times New Roman" w:hAnsi="Arial" w:cs="Arial"/>
          <w:spacing w:val="6"/>
          <w:u w:val="single"/>
        </w:rPr>
        <w:t xml:space="preserve">number of </w:t>
      </w:r>
      <w:r w:rsidRPr="00205103">
        <w:rPr>
          <w:rFonts w:ascii="Arial" w:eastAsia="Times New Roman" w:hAnsi="Arial" w:cs="Arial"/>
          <w:spacing w:val="6"/>
          <w:u w:val="single"/>
        </w:rPr>
        <w:t>random access process trigger</w:t>
      </w:r>
      <w:r w:rsidR="0023246F">
        <w:rPr>
          <w:rFonts w:ascii="Arial" w:eastAsia="Times New Roman" w:hAnsi="Arial" w:cs="Arial"/>
          <w:spacing w:val="6"/>
          <w:u w:val="single"/>
        </w:rPr>
        <w:t>s</w:t>
      </w:r>
      <w:r w:rsidRPr="00205103">
        <w:rPr>
          <w:rFonts w:ascii="Arial" w:eastAsia="Times New Roman" w:hAnsi="Arial" w:cs="Arial"/>
          <w:spacing w:val="6"/>
          <w:u w:val="single"/>
        </w:rPr>
        <w:t xml:space="preserve"> significantly</w:t>
      </w:r>
      <w:r w:rsidRPr="00205103">
        <w:rPr>
          <w:rFonts w:ascii="Arial" w:eastAsia="Times New Roman" w:hAnsi="Arial" w:cs="Arial"/>
          <w:spacing w:val="6"/>
        </w:rPr>
        <w:t xml:space="preserve"> </w:t>
      </w:r>
      <w:r w:rsidRPr="00205103">
        <w:rPr>
          <w:rFonts w:ascii="Arial" w:eastAsia="Times New Roman" w:hAnsi="Arial" w:cs="Arial"/>
          <w:spacing w:val="6"/>
          <w:u w:val="single"/>
        </w:rPr>
        <w:t>and also avoids routing area (RA) level flooding of paging messages</w:t>
      </w:r>
      <w:r w:rsidRPr="00205103">
        <w:rPr>
          <w:rFonts w:ascii="Arial" w:eastAsia="Times New Roman" w:hAnsi="Arial" w:cs="Arial"/>
          <w:spacing w:val="6"/>
        </w:rPr>
        <w:t>.</w:t>
      </w:r>
    </w:p>
    <w:p w:rsidR="00205103" w:rsidRPr="00205103" w:rsidRDefault="00205103" w:rsidP="00205103">
      <w:pPr>
        <w:numPr>
          <w:ilvl w:val="0"/>
          <w:numId w:val="8"/>
        </w:numPr>
        <w:tabs>
          <w:tab w:val="left" w:pos="-900"/>
          <w:tab w:val="left" w:pos="-300"/>
          <w:tab w:val="left" w:pos="720"/>
        </w:tabs>
        <w:spacing w:after="60" w:line="240" w:lineRule="auto"/>
        <w:contextualSpacing/>
        <w:jc w:val="both"/>
        <w:rPr>
          <w:rFonts w:ascii="Arial" w:eastAsia="Times New Roman" w:hAnsi="Arial" w:cs="Arial"/>
          <w:spacing w:val="6"/>
        </w:rPr>
      </w:pPr>
      <w:r w:rsidRPr="00205103">
        <w:rPr>
          <w:rFonts w:ascii="Arial" w:eastAsia="Times New Roman" w:hAnsi="Arial" w:cs="Arial"/>
          <w:spacing w:val="6"/>
        </w:rPr>
        <w:t>The device asks for Ready State DRX (RS-DRX) configuration in the attach request through a new fie</w:t>
      </w:r>
      <w:r w:rsidR="0023246F">
        <w:rPr>
          <w:rFonts w:ascii="Arial" w:eastAsia="Times New Roman" w:hAnsi="Arial" w:cs="Arial"/>
          <w:spacing w:val="6"/>
        </w:rPr>
        <w:t>l</w:t>
      </w:r>
      <w:r w:rsidRPr="00205103">
        <w:rPr>
          <w:rFonts w:ascii="Arial" w:eastAsia="Times New Roman" w:hAnsi="Arial" w:cs="Arial"/>
          <w:spacing w:val="6"/>
        </w:rPr>
        <w:t>d in the attach request message.</w:t>
      </w:r>
    </w:p>
    <w:p w:rsidR="00205103" w:rsidRPr="00205103" w:rsidRDefault="00C85A0E" w:rsidP="00205103">
      <w:pPr>
        <w:numPr>
          <w:ilvl w:val="1"/>
          <w:numId w:val="8"/>
        </w:numPr>
        <w:tabs>
          <w:tab w:val="left" w:pos="-900"/>
          <w:tab w:val="left" w:pos="-300"/>
          <w:tab w:val="left" w:pos="720"/>
        </w:tabs>
        <w:spacing w:after="60" w:line="240" w:lineRule="auto"/>
        <w:contextualSpacing/>
        <w:jc w:val="both"/>
        <w:rPr>
          <w:rFonts w:ascii="Arial" w:eastAsia="Times New Roman" w:hAnsi="Arial" w:cs="Arial"/>
          <w:spacing w:val="6"/>
        </w:rPr>
      </w:pPr>
      <w:r>
        <w:rPr>
          <w:rFonts w:ascii="Arial" w:eastAsia="Times New Roman" w:hAnsi="Arial" w:cs="Arial"/>
          <w:spacing w:val="6"/>
        </w:rPr>
        <w:t>BSS</w:t>
      </w:r>
      <w:r w:rsidR="00205103" w:rsidRPr="00205103">
        <w:rPr>
          <w:rFonts w:ascii="Arial" w:eastAsia="Times New Roman" w:hAnsi="Arial" w:cs="Arial"/>
          <w:spacing w:val="6"/>
        </w:rPr>
        <w:t xml:space="preserve"> sends the RS-DRX parameters (RS-DRX ON duration and RS-DRX Sleep duration) in the attach response.</w:t>
      </w:r>
    </w:p>
    <w:p w:rsidR="00C85A0E" w:rsidRPr="00C85A0E" w:rsidRDefault="00C85A0E" w:rsidP="00C85A0E">
      <w:pPr>
        <w:numPr>
          <w:ilvl w:val="1"/>
          <w:numId w:val="8"/>
        </w:numPr>
        <w:tabs>
          <w:tab w:val="left" w:pos="-900"/>
          <w:tab w:val="left" w:pos="-300"/>
          <w:tab w:val="left" w:pos="720"/>
        </w:tabs>
        <w:spacing w:after="60" w:line="240" w:lineRule="auto"/>
        <w:contextualSpacing/>
        <w:jc w:val="both"/>
        <w:rPr>
          <w:rFonts w:ascii="Arial" w:eastAsia="Times New Roman" w:hAnsi="Arial" w:cs="Arial"/>
          <w:spacing w:val="6"/>
        </w:rPr>
      </w:pPr>
      <w:r w:rsidRPr="00C85A0E">
        <w:rPr>
          <w:rFonts w:ascii="Arial" w:eastAsia="Times New Roman" w:hAnsi="Arial" w:cs="Arial"/>
          <w:spacing w:val="6"/>
        </w:rPr>
        <w:t>The device’s request for RS-DRX may be forward</w:t>
      </w:r>
      <w:r w:rsidR="0023246F">
        <w:rPr>
          <w:rFonts w:ascii="Arial" w:eastAsia="Times New Roman" w:hAnsi="Arial" w:cs="Arial"/>
          <w:spacing w:val="6"/>
        </w:rPr>
        <w:t>ed</w:t>
      </w:r>
      <w:r w:rsidRPr="00C85A0E">
        <w:rPr>
          <w:rFonts w:ascii="Arial" w:eastAsia="Times New Roman" w:hAnsi="Arial" w:cs="Arial"/>
          <w:spacing w:val="6"/>
        </w:rPr>
        <w:t xml:space="preserve"> to the core network (e.g., SGSN) by the BS so that</w:t>
      </w:r>
    </w:p>
    <w:p w:rsidR="00C85A0E" w:rsidRPr="00C85A0E" w:rsidRDefault="00C85A0E" w:rsidP="00C85A0E">
      <w:pPr>
        <w:numPr>
          <w:ilvl w:val="2"/>
          <w:numId w:val="8"/>
        </w:numPr>
        <w:tabs>
          <w:tab w:val="left" w:pos="-900"/>
          <w:tab w:val="left" w:pos="-300"/>
          <w:tab w:val="left" w:pos="720"/>
        </w:tabs>
        <w:spacing w:after="60" w:line="240" w:lineRule="auto"/>
        <w:contextualSpacing/>
        <w:jc w:val="both"/>
        <w:rPr>
          <w:rFonts w:ascii="Arial" w:eastAsia="Times New Roman" w:hAnsi="Arial" w:cs="Arial"/>
          <w:spacing w:val="6"/>
        </w:rPr>
      </w:pPr>
      <w:r w:rsidRPr="00C85A0E">
        <w:rPr>
          <w:rFonts w:ascii="Arial" w:eastAsia="Times New Roman" w:hAnsi="Arial" w:cs="Arial"/>
          <w:spacing w:val="6"/>
        </w:rPr>
        <w:t>Network (i.e. Core Network entity such as SGSN) sets READY Timer as deactivated for the device so that the device remains in Ready State with the RS-DRX mechanism running in the Ready state.</w:t>
      </w:r>
    </w:p>
    <w:p w:rsidR="00C85A0E" w:rsidRDefault="00C85A0E" w:rsidP="00C85A0E">
      <w:pPr>
        <w:numPr>
          <w:ilvl w:val="2"/>
          <w:numId w:val="8"/>
        </w:numPr>
        <w:tabs>
          <w:tab w:val="left" w:pos="-900"/>
          <w:tab w:val="left" w:pos="-300"/>
          <w:tab w:val="left" w:pos="720"/>
        </w:tabs>
        <w:spacing w:after="60" w:line="240" w:lineRule="auto"/>
        <w:contextualSpacing/>
        <w:jc w:val="both"/>
        <w:rPr>
          <w:rFonts w:ascii="Arial" w:eastAsia="Times New Roman" w:hAnsi="Arial" w:cs="Arial"/>
          <w:spacing w:val="6"/>
        </w:rPr>
      </w:pPr>
      <w:r w:rsidRPr="00C85A0E">
        <w:rPr>
          <w:rFonts w:ascii="Arial" w:eastAsia="Times New Roman" w:hAnsi="Arial" w:cs="Arial"/>
          <w:spacing w:val="6"/>
        </w:rPr>
        <w:t>Network sets legacy non-DRX Timer as zero for the device and sends to the device.</w:t>
      </w:r>
    </w:p>
    <w:p w:rsidR="00205103" w:rsidRDefault="00205103" w:rsidP="00C85A0E">
      <w:pPr>
        <w:numPr>
          <w:ilvl w:val="0"/>
          <w:numId w:val="8"/>
        </w:numPr>
        <w:tabs>
          <w:tab w:val="left" w:pos="-900"/>
          <w:tab w:val="left" w:pos="-300"/>
          <w:tab w:val="left" w:pos="720"/>
        </w:tabs>
        <w:spacing w:after="60" w:line="240" w:lineRule="auto"/>
        <w:contextualSpacing/>
        <w:jc w:val="both"/>
        <w:rPr>
          <w:rFonts w:ascii="Arial" w:eastAsia="Times New Roman" w:hAnsi="Arial" w:cs="Arial"/>
          <w:spacing w:val="6"/>
        </w:rPr>
      </w:pPr>
      <w:r w:rsidRPr="00205103">
        <w:rPr>
          <w:rFonts w:ascii="Arial" w:eastAsia="Times New Roman" w:hAnsi="Arial" w:cs="Arial"/>
          <w:spacing w:val="6"/>
        </w:rPr>
        <w:t>Upon being configured for RS-DRX, device stays in READY state with RS-DRX running in the READY state to save device power.</w:t>
      </w:r>
    </w:p>
    <w:p w:rsidR="00AF23DC" w:rsidRPr="00AF23DC" w:rsidRDefault="00C85A0E" w:rsidP="00AF23DC">
      <w:pPr>
        <w:pStyle w:val="ListParagraph"/>
        <w:numPr>
          <w:ilvl w:val="1"/>
          <w:numId w:val="8"/>
        </w:numPr>
        <w:rPr>
          <w:rFonts w:ascii="Arial" w:eastAsia="Times New Roman" w:hAnsi="Arial" w:cs="Arial"/>
          <w:spacing w:val="6"/>
        </w:rPr>
      </w:pPr>
      <w:r>
        <w:rPr>
          <w:rFonts w:ascii="Arial" w:eastAsia="Times New Roman" w:hAnsi="Arial" w:cs="Arial"/>
          <w:spacing w:val="6"/>
        </w:rPr>
        <w:t>A</w:t>
      </w:r>
      <w:r w:rsidRPr="00AF23DC">
        <w:rPr>
          <w:rFonts w:ascii="Arial" w:eastAsia="Times New Roman" w:hAnsi="Arial" w:cs="Arial"/>
          <w:spacing w:val="6"/>
        </w:rPr>
        <w:t>lthough RS-DRX performs better in terms of signaling overhead reduction</w:t>
      </w:r>
      <w:r>
        <w:rPr>
          <w:rFonts w:ascii="Arial" w:eastAsia="Times New Roman" w:hAnsi="Arial" w:cs="Arial"/>
          <w:spacing w:val="6"/>
        </w:rPr>
        <w:t>, t</w:t>
      </w:r>
      <w:r w:rsidR="00AF23DC" w:rsidRPr="00AF23DC">
        <w:rPr>
          <w:rFonts w:ascii="Arial" w:eastAsia="Times New Roman" w:hAnsi="Arial" w:cs="Arial"/>
          <w:spacing w:val="6"/>
        </w:rPr>
        <w:t xml:space="preserve">he power consumption in RS-DRX Sleep may be slightly higher than the </w:t>
      </w:r>
      <w:r w:rsidR="00124A57">
        <w:rPr>
          <w:rFonts w:ascii="Arial" w:eastAsia="Times New Roman" w:hAnsi="Arial" w:cs="Arial"/>
          <w:spacing w:val="6"/>
        </w:rPr>
        <w:t>Standby</w:t>
      </w:r>
      <w:r w:rsidR="00AF23DC" w:rsidRPr="00AF23DC">
        <w:rPr>
          <w:rFonts w:ascii="Arial" w:eastAsia="Times New Roman" w:hAnsi="Arial" w:cs="Arial"/>
          <w:spacing w:val="6"/>
        </w:rPr>
        <w:t xml:space="preserve"> mode sleep. Therefore, if the packet-inter arrival time is longer (e.g., in hours or days), benefits of keeping device always in Ready State with RS-DRX diminish.</w:t>
      </w:r>
    </w:p>
    <w:p w:rsidR="00205103" w:rsidRPr="00205103" w:rsidRDefault="00205103" w:rsidP="00205103">
      <w:pPr>
        <w:numPr>
          <w:ilvl w:val="0"/>
          <w:numId w:val="8"/>
        </w:numPr>
        <w:tabs>
          <w:tab w:val="left" w:pos="-900"/>
          <w:tab w:val="left" w:pos="-300"/>
          <w:tab w:val="left" w:pos="720"/>
        </w:tabs>
        <w:spacing w:after="60" w:line="240" w:lineRule="auto"/>
        <w:contextualSpacing/>
        <w:jc w:val="both"/>
        <w:rPr>
          <w:rFonts w:ascii="Arial" w:eastAsia="Times New Roman" w:hAnsi="Arial" w:cs="Arial"/>
          <w:spacing w:val="6"/>
        </w:rPr>
      </w:pPr>
      <w:r w:rsidRPr="00205103">
        <w:rPr>
          <w:rFonts w:ascii="Arial" w:eastAsia="Times New Roman" w:hAnsi="Arial" w:cs="Arial"/>
          <w:spacing w:val="6"/>
        </w:rPr>
        <w:t>On completion of TBF, device does not start non-DRX Timer. The value of non-DRX Timer is considered 0. The device starts periodic RS-DRX cycles until next establishment of TBF (i.e., until next arrival of LLC PDU).</w:t>
      </w:r>
    </w:p>
    <w:p w:rsidR="00205103" w:rsidRPr="00205103" w:rsidRDefault="00205103" w:rsidP="00205103">
      <w:pPr>
        <w:numPr>
          <w:ilvl w:val="0"/>
          <w:numId w:val="8"/>
        </w:numPr>
        <w:tabs>
          <w:tab w:val="left" w:pos="-900"/>
          <w:tab w:val="left" w:pos="-300"/>
          <w:tab w:val="left" w:pos="720"/>
        </w:tabs>
        <w:spacing w:after="60" w:line="240" w:lineRule="auto"/>
        <w:contextualSpacing/>
        <w:jc w:val="both"/>
        <w:rPr>
          <w:rFonts w:ascii="Arial" w:eastAsia="Times New Roman" w:hAnsi="Arial" w:cs="Arial"/>
          <w:spacing w:val="6"/>
        </w:rPr>
      </w:pPr>
      <w:r w:rsidRPr="00205103">
        <w:rPr>
          <w:rFonts w:ascii="Arial" w:eastAsia="Times New Roman" w:hAnsi="Arial" w:cs="Arial"/>
          <w:spacing w:val="6"/>
        </w:rPr>
        <w:t>After completion of TBF, device goes to RS-DRX ON duration where it monitors all DL PCCCHs</w:t>
      </w:r>
      <w:r w:rsidR="0023246F">
        <w:rPr>
          <w:rFonts w:ascii="Arial" w:eastAsia="Times New Roman" w:hAnsi="Arial" w:cs="Arial"/>
          <w:spacing w:val="6"/>
        </w:rPr>
        <w:t xml:space="preserve"> to check</w:t>
      </w:r>
      <w:r w:rsidRPr="00205103">
        <w:rPr>
          <w:rFonts w:ascii="Arial" w:eastAsia="Times New Roman" w:hAnsi="Arial" w:cs="Arial"/>
          <w:spacing w:val="6"/>
        </w:rPr>
        <w:t xml:space="preserve"> for DL assignment message. </w:t>
      </w:r>
    </w:p>
    <w:p w:rsidR="00205103" w:rsidRPr="00205103" w:rsidRDefault="00205103" w:rsidP="00205103">
      <w:pPr>
        <w:numPr>
          <w:ilvl w:val="1"/>
          <w:numId w:val="8"/>
        </w:numPr>
        <w:tabs>
          <w:tab w:val="left" w:pos="-900"/>
          <w:tab w:val="left" w:pos="-300"/>
          <w:tab w:val="left" w:pos="720"/>
        </w:tabs>
        <w:spacing w:after="60" w:line="240" w:lineRule="auto"/>
        <w:contextualSpacing/>
        <w:jc w:val="both"/>
        <w:rPr>
          <w:rFonts w:ascii="Arial" w:eastAsia="Times New Roman" w:hAnsi="Arial" w:cs="Arial"/>
          <w:spacing w:val="6"/>
        </w:rPr>
      </w:pPr>
      <w:r w:rsidRPr="00205103">
        <w:rPr>
          <w:rFonts w:ascii="Arial" w:eastAsia="Times New Roman" w:hAnsi="Arial" w:cs="Arial"/>
          <w:spacing w:val="6"/>
        </w:rPr>
        <w:t>A short wait timer (e.g., smaller value of non-DRX Timer) may be defined such that non-DRX Timer starts after completion of transmission/reception of TBF. The device then moves to RS-DRX ON state on expiry of non-DRX Timer.</w:t>
      </w:r>
    </w:p>
    <w:p w:rsidR="000222A4" w:rsidRDefault="000222A4" w:rsidP="000222A4">
      <w:pPr>
        <w:tabs>
          <w:tab w:val="left" w:pos="-900"/>
          <w:tab w:val="left" w:pos="-300"/>
          <w:tab w:val="left" w:pos="720"/>
        </w:tabs>
        <w:spacing w:after="60" w:line="240" w:lineRule="auto"/>
        <w:ind w:left="720"/>
        <w:contextualSpacing/>
        <w:jc w:val="both"/>
        <w:rPr>
          <w:rFonts w:ascii="Arial" w:eastAsia="Times New Roman" w:hAnsi="Arial" w:cs="Arial"/>
          <w:spacing w:val="6"/>
        </w:rPr>
      </w:pPr>
    </w:p>
    <w:p w:rsidR="000222A4" w:rsidRDefault="0047090E" w:rsidP="000222A4">
      <w:pPr>
        <w:tabs>
          <w:tab w:val="left" w:pos="-900"/>
          <w:tab w:val="left" w:pos="-300"/>
          <w:tab w:val="left" w:pos="720"/>
        </w:tabs>
        <w:spacing w:after="60" w:line="240" w:lineRule="auto"/>
        <w:ind w:left="720"/>
        <w:contextualSpacing/>
        <w:jc w:val="both"/>
        <w:rPr>
          <w:rFonts w:ascii="Calibri" w:eastAsia="Times New Roman" w:hAnsi="Calibri" w:cs="Times New Roman"/>
        </w:rPr>
      </w:pPr>
      <w:r>
        <w:object w:dxaOrig="9064" w:dyaOrig="13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05pt;height:607.8pt" o:ole="">
            <v:imagedata r:id="rId7" o:title=""/>
          </v:shape>
          <o:OLEObject Type="Embed" ProgID="Visio.Drawing.11" ShapeID="_x0000_i1025" DrawAspect="Content" ObjectID="_1490558588" r:id="rId8"/>
        </w:object>
      </w:r>
    </w:p>
    <w:p w:rsidR="000222A4" w:rsidRPr="00DB449C" w:rsidRDefault="00E12933" w:rsidP="000222A4">
      <w:pPr>
        <w:tabs>
          <w:tab w:val="left" w:pos="-900"/>
          <w:tab w:val="left" w:pos="-300"/>
          <w:tab w:val="left" w:pos="720"/>
        </w:tabs>
        <w:spacing w:after="60" w:line="240" w:lineRule="auto"/>
        <w:ind w:left="720"/>
        <w:contextualSpacing/>
        <w:jc w:val="both"/>
        <w:rPr>
          <w:rFonts w:ascii="Arial" w:eastAsia="Times New Roman" w:hAnsi="Arial" w:cs="Arial"/>
          <w:spacing w:val="6"/>
        </w:rPr>
      </w:pPr>
      <w:r w:rsidRPr="00DB449C">
        <w:rPr>
          <w:rFonts w:ascii="Calibri" w:eastAsia="Times New Roman" w:hAnsi="Calibri" w:cs="Times New Roman"/>
        </w:rPr>
        <w:t>Fig. 1. Ready State device behaviors in existing and proposed systems.</w:t>
      </w:r>
    </w:p>
    <w:p w:rsidR="00E6557D" w:rsidRPr="00205103" w:rsidRDefault="00E6557D" w:rsidP="00E6557D">
      <w:pPr>
        <w:numPr>
          <w:ilvl w:val="1"/>
          <w:numId w:val="8"/>
        </w:numPr>
        <w:tabs>
          <w:tab w:val="left" w:pos="-900"/>
          <w:tab w:val="left" w:pos="-300"/>
          <w:tab w:val="left" w:pos="720"/>
        </w:tabs>
        <w:spacing w:after="60" w:line="240" w:lineRule="auto"/>
        <w:contextualSpacing/>
        <w:jc w:val="both"/>
        <w:rPr>
          <w:rFonts w:ascii="Arial" w:eastAsia="Times New Roman" w:hAnsi="Arial" w:cs="Arial"/>
          <w:spacing w:val="6"/>
        </w:rPr>
      </w:pPr>
      <w:r w:rsidRPr="00205103">
        <w:rPr>
          <w:rFonts w:ascii="Arial" w:eastAsia="Times New Roman" w:hAnsi="Arial" w:cs="Arial"/>
          <w:spacing w:val="6"/>
        </w:rPr>
        <w:lastRenderedPageBreak/>
        <w:t xml:space="preserve">RS-DRX ON duration is configured relatively very small compared to legacy non-DRX Timer to minimize device’s awake period in order to save device power.   </w:t>
      </w:r>
    </w:p>
    <w:p w:rsidR="00E6557D" w:rsidRPr="00205103" w:rsidRDefault="00E6557D" w:rsidP="00E6557D">
      <w:pPr>
        <w:numPr>
          <w:ilvl w:val="0"/>
          <w:numId w:val="8"/>
        </w:numPr>
        <w:tabs>
          <w:tab w:val="left" w:pos="-900"/>
          <w:tab w:val="left" w:pos="-300"/>
          <w:tab w:val="left" w:pos="720"/>
        </w:tabs>
        <w:spacing w:after="60" w:line="240" w:lineRule="auto"/>
        <w:contextualSpacing/>
        <w:jc w:val="both"/>
        <w:rPr>
          <w:rFonts w:ascii="Arial" w:eastAsia="Times New Roman" w:hAnsi="Arial" w:cs="Arial"/>
          <w:spacing w:val="6"/>
        </w:rPr>
      </w:pPr>
      <w:r w:rsidRPr="00205103">
        <w:rPr>
          <w:rFonts w:ascii="Arial" w:eastAsia="Times New Roman" w:hAnsi="Arial" w:cs="Arial"/>
          <w:spacing w:val="6"/>
        </w:rPr>
        <w:t xml:space="preserve">If no DL assignment message received during RS-DRX ON duration, devices goes for sleep for duration equal to RS-DRX Sleep. During this period device does not monitor any PCCCHs. It may also skip other power consuming activities such as </w:t>
      </w:r>
      <w:r w:rsidR="0047090E">
        <w:rPr>
          <w:rFonts w:ascii="Arial" w:eastAsia="Times New Roman" w:hAnsi="Arial" w:cs="Arial"/>
          <w:spacing w:val="6"/>
        </w:rPr>
        <w:t xml:space="preserve">serving/neighbor </w:t>
      </w:r>
      <w:r w:rsidRPr="00205103">
        <w:rPr>
          <w:rFonts w:ascii="Arial" w:eastAsia="Times New Roman" w:hAnsi="Arial" w:cs="Arial"/>
          <w:spacing w:val="6"/>
        </w:rPr>
        <w:t>cell measurements.</w:t>
      </w:r>
    </w:p>
    <w:p w:rsidR="00E6557D" w:rsidRPr="00205103" w:rsidRDefault="00E6557D" w:rsidP="00E6557D">
      <w:pPr>
        <w:numPr>
          <w:ilvl w:val="1"/>
          <w:numId w:val="8"/>
        </w:numPr>
        <w:tabs>
          <w:tab w:val="left" w:pos="-900"/>
          <w:tab w:val="left" w:pos="-300"/>
          <w:tab w:val="left" w:pos="720"/>
        </w:tabs>
        <w:spacing w:after="60" w:line="240" w:lineRule="auto"/>
        <w:contextualSpacing/>
        <w:jc w:val="both"/>
        <w:rPr>
          <w:rFonts w:ascii="Arial" w:eastAsia="Times New Roman" w:hAnsi="Arial" w:cs="Arial"/>
          <w:spacing w:val="6"/>
        </w:rPr>
      </w:pPr>
      <w:r w:rsidRPr="00205103">
        <w:rPr>
          <w:rFonts w:ascii="Arial" w:eastAsia="Times New Roman" w:hAnsi="Arial" w:cs="Arial"/>
          <w:spacing w:val="6"/>
        </w:rPr>
        <w:t xml:space="preserve">If a DL packet arrives while device is in RS-DRX Sleep, network (such as BSS) stores/buffers the packet and sends DL assignment message in the next RS-DRX ON duration which follows current RS-DRX Sleep. </w:t>
      </w:r>
    </w:p>
    <w:p w:rsidR="00E6557D" w:rsidRPr="00205103" w:rsidRDefault="00E6557D" w:rsidP="00E6557D">
      <w:pPr>
        <w:numPr>
          <w:ilvl w:val="0"/>
          <w:numId w:val="8"/>
        </w:numPr>
        <w:tabs>
          <w:tab w:val="left" w:pos="-900"/>
          <w:tab w:val="left" w:pos="-300"/>
          <w:tab w:val="left" w:pos="720"/>
        </w:tabs>
        <w:spacing w:after="60" w:line="240" w:lineRule="auto"/>
        <w:contextualSpacing/>
        <w:jc w:val="both"/>
        <w:rPr>
          <w:rFonts w:ascii="Arial" w:eastAsia="Times New Roman" w:hAnsi="Arial" w:cs="Arial"/>
          <w:spacing w:val="6"/>
        </w:rPr>
      </w:pPr>
      <w:r w:rsidRPr="00205103">
        <w:rPr>
          <w:rFonts w:ascii="Arial" w:eastAsia="Times New Roman" w:hAnsi="Arial" w:cs="Arial"/>
          <w:spacing w:val="6"/>
        </w:rPr>
        <w:t>Avoiding longer legacy non-DRX state saves device power as during this period device is always fully awake monitoring all PCCCH.</w:t>
      </w:r>
    </w:p>
    <w:p w:rsidR="00E6557D" w:rsidRPr="00205103" w:rsidRDefault="00E6557D" w:rsidP="00E6557D">
      <w:pPr>
        <w:numPr>
          <w:ilvl w:val="0"/>
          <w:numId w:val="8"/>
        </w:numPr>
        <w:tabs>
          <w:tab w:val="left" w:pos="-900"/>
          <w:tab w:val="left" w:pos="-300"/>
          <w:tab w:val="left" w:pos="720"/>
        </w:tabs>
        <w:spacing w:after="60" w:line="240" w:lineRule="auto"/>
        <w:contextualSpacing/>
        <w:jc w:val="both"/>
        <w:rPr>
          <w:rFonts w:ascii="Arial" w:eastAsia="Times New Roman" w:hAnsi="Arial" w:cs="Arial"/>
          <w:spacing w:val="6"/>
        </w:rPr>
      </w:pPr>
      <w:r w:rsidRPr="00205103">
        <w:rPr>
          <w:rFonts w:ascii="Arial" w:eastAsia="Times New Roman" w:hAnsi="Arial" w:cs="Arial"/>
          <w:spacing w:val="6"/>
        </w:rPr>
        <w:t xml:space="preserve">RS-DRX procedure </w:t>
      </w:r>
      <w:r w:rsidRPr="00DC7E68">
        <w:rPr>
          <w:rFonts w:ascii="Arial" w:eastAsia="Times New Roman" w:hAnsi="Arial" w:cs="Arial"/>
          <w:spacing w:val="6"/>
        </w:rPr>
        <w:t xml:space="preserve">can also eliminate legacy </w:t>
      </w:r>
      <w:r w:rsidR="0047090E">
        <w:rPr>
          <w:rFonts w:ascii="Arial" w:eastAsia="Times New Roman" w:hAnsi="Arial" w:cs="Arial"/>
          <w:spacing w:val="6"/>
        </w:rPr>
        <w:t xml:space="preserve">Packet Idle </w:t>
      </w:r>
      <w:r w:rsidRPr="00DC7E68">
        <w:rPr>
          <w:rFonts w:ascii="Arial" w:eastAsia="Times New Roman" w:hAnsi="Arial" w:cs="Arial"/>
          <w:spacing w:val="6"/>
        </w:rPr>
        <w:t xml:space="preserve">DRX </w:t>
      </w:r>
      <w:r w:rsidRPr="00205103">
        <w:rPr>
          <w:rFonts w:ascii="Arial" w:eastAsia="Times New Roman" w:hAnsi="Arial" w:cs="Arial"/>
          <w:spacing w:val="6"/>
        </w:rPr>
        <w:t xml:space="preserve">mode in the Ready state where device can be reached only by paging during its paging group. In the legacy DRX state paging, device usually goes for random access in response to paging. RS-DRX </w:t>
      </w:r>
      <w:r>
        <w:rPr>
          <w:rFonts w:ascii="Arial" w:eastAsia="Times New Roman" w:hAnsi="Arial" w:cs="Arial"/>
          <w:spacing w:val="6"/>
        </w:rPr>
        <w:t xml:space="preserve">can </w:t>
      </w:r>
      <w:r w:rsidRPr="00205103">
        <w:rPr>
          <w:rFonts w:ascii="Arial" w:eastAsia="Times New Roman" w:hAnsi="Arial" w:cs="Arial"/>
          <w:spacing w:val="6"/>
        </w:rPr>
        <w:t xml:space="preserve">reduce </w:t>
      </w:r>
      <w:r w:rsidR="0047090E">
        <w:rPr>
          <w:rFonts w:ascii="Arial" w:eastAsia="Times New Roman" w:hAnsi="Arial" w:cs="Arial"/>
          <w:spacing w:val="6"/>
        </w:rPr>
        <w:t xml:space="preserve">number of </w:t>
      </w:r>
      <w:r w:rsidRPr="00205103">
        <w:rPr>
          <w:rFonts w:ascii="Arial" w:eastAsia="Times New Roman" w:hAnsi="Arial" w:cs="Arial"/>
          <w:spacing w:val="6"/>
        </w:rPr>
        <w:t xml:space="preserve">random access triggers and also reduce device reachability latency. </w:t>
      </w:r>
    </w:p>
    <w:p w:rsidR="00205103" w:rsidRPr="00205103" w:rsidRDefault="00205103" w:rsidP="00205103">
      <w:pPr>
        <w:numPr>
          <w:ilvl w:val="0"/>
          <w:numId w:val="8"/>
        </w:numPr>
        <w:tabs>
          <w:tab w:val="left" w:pos="-900"/>
          <w:tab w:val="left" w:pos="-300"/>
          <w:tab w:val="left" w:pos="720"/>
        </w:tabs>
        <w:spacing w:after="60" w:line="240" w:lineRule="auto"/>
        <w:contextualSpacing/>
        <w:jc w:val="both"/>
        <w:rPr>
          <w:rFonts w:ascii="Arial" w:eastAsia="Times New Roman" w:hAnsi="Arial" w:cs="Arial"/>
          <w:spacing w:val="6"/>
        </w:rPr>
      </w:pPr>
      <w:r w:rsidRPr="00205103">
        <w:rPr>
          <w:rFonts w:ascii="Arial" w:eastAsia="Times New Roman" w:hAnsi="Arial" w:cs="Arial"/>
          <w:spacing w:val="6"/>
        </w:rPr>
        <w:t>RS-DRX ON and RS-DRX Sleep states alternate each other until the next packet (LLC PDU) arrival. A RS-DRX ON and a RS-DRX Sleep constitute a RS-DRX Cycle. Upon arrival of next packet, RS-DRX cycle is terminated and TBF is established. On completion of TBF, RS-DRX cycles start again.</w:t>
      </w:r>
    </w:p>
    <w:p w:rsidR="00205103" w:rsidRPr="00205103" w:rsidRDefault="00205103" w:rsidP="00205103">
      <w:pPr>
        <w:numPr>
          <w:ilvl w:val="1"/>
          <w:numId w:val="8"/>
        </w:numPr>
        <w:tabs>
          <w:tab w:val="left" w:pos="-900"/>
          <w:tab w:val="left" w:pos="-300"/>
          <w:tab w:val="left" w:pos="720"/>
        </w:tabs>
        <w:spacing w:after="60" w:line="240" w:lineRule="auto"/>
        <w:contextualSpacing/>
        <w:jc w:val="both"/>
        <w:rPr>
          <w:rFonts w:ascii="Arial" w:eastAsia="Times New Roman" w:hAnsi="Arial" w:cs="Arial"/>
          <w:spacing w:val="6"/>
        </w:rPr>
      </w:pPr>
      <w:r w:rsidRPr="00205103">
        <w:rPr>
          <w:rFonts w:ascii="Arial" w:eastAsia="Times New Roman" w:hAnsi="Arial" w:cs="Arial"/>
          <w:spacing w:val="6"/>
        </w:rPr>
        <w:t>Upon UL packet arrival from higher layer, device can terminate DRX cycle immediately even during RS-DRX Sleep.</w:t>
      </w:r>
    </w:p>
    <w:p w:rsidR="00B90B7B" w:rsidRDefault="00B90B7B" w:rsidP="00476EF3">
      <w:pPr>
        <w:numPr>
          <w:ilvl w:val="0"/>
          <w:numId w:val="8"/>
        </w:numPr>
        <w:tabs>
          <w:tab w:val="left" w:pos="-900"/>
          <w:tab w:val="left" w:pos="-300"/>
          <w:tab w:val="left" w:pos="720"/>
        </w:tabs>
        <w:spacing w:after="60" w:line="240" w:lineRule="auto"/>
        <w:contextualSpacing/>
        <w:jc w:val="both"/>
        <w:rPr>
          <w:rFonts w:ascii="Arial" w:eastAsia="Times New Roman" w:hAnsi="Arial" w:cs="Arial"/>
          <w:spacing w:val="6"/>
        </w:rPr>
      </w:pPr>
      <w:r>
        <w:rPr>
          <w:rFonts w:ascii="Arial" w:eastAsia="Times New Roman" w:hAnsi="Arial" w:cs="Arial"/>
          <w:spacing w:val="6"/>
        </w:rPr>
        <w:t>Fig. 1 presents a typical example showing device states and behaviors in existing and proposed systems.</w:t>
      </w:r>
    </w:p>
    <w:p w:rsidR="00476EF3" w:rsidRDefault="00E6557D" w:rsidP="00476EF3">
      <w:pPr>
        <w:numPr>
          <w:ilvl w:val="0"/>
          <w:numId w:val="8"/>
        </w:numPr>
        <w:tabs>
          <w:tab w:val="left" w:pos="-900"/>
          <w:tab w:val="left" w:pos="-300"/>
          <w:tab w:val="left" w:pos="720"/>
        </w:tabs>
        <w:spacing w:after="60" w:line="240" w:lineRule="auto"/>
        <w:contextualSpacing/>
        <w:jc w:val="both"/>
        <w:rPr>
          <w:rFonts w:ascii="Arial" w:eastAsia="Times New Roman" w:hAnsi="Arial" w:cs="Arial"/>
          <w:spacing w:val="6"/>
        </w:rPr>
      </w:pPr>
      <w:r>
        <w:rPr>
          <w:rFonts w:ascii="Arial" w:eastAsia="Times New Roman" w:hAnsi="Arial" w:cs="Arial"/>
          <w:spacing w:val="6"/>
        </w:rPr>
        <w:t xml:space="preserve">If the packet arrival for </w:t>
      </w:r>
      <w:proofErr w:type="spellStart"/>
      <w:r w:rsidR="00476EF3" w:rsidRPr="00476EF3">
        <w:rPr>
          <w:rFonts w:ascii="Arial" w:eastAsia="Times New Roman" w:hAnsi="Arial" w:cs="Arial"/>
          <w:spacing w:val="6"/>
        </w:rPr>
        <w:t>IoT</w:t>
      </w:r>
      <w:proofErr w:type="spellEnd"/>
      <w:r w:rsidR="00476EF3" w:rsidRPr="00476EF3">
        <w:rPr>
          <w:rFonts w:ascii="Arial" w:eastAsia="Times New Roman" w:hAnsi="Arial" w:cs="Arial"/>
          <w:spacing w:val="6"/>
        </w:rPr>
        <w:t xml:space="preserve"> device is periodic, RS-DRX cycle can be aligned in such a way that device </w:t>
      </w:r>
      <w:r w:rsidR="0047090E">
        <w:rPr>
          <w:rFonts w:ascii="Arial" w:eastAsia="Times New Roman" w:hAnsi="Arial" w:cs="Arial"/>
          <w:spacing w:val="6"/>
        </w:rPr>
        <w:t>is</w:t>
      </w:r>
      <w:r w:rsidR="0047090E" w:rsidRPr="00476EF3">
        <w:rPr>
          <w:rFonts w:ascii="Arial" w:eastAsia="Times New Roman" w:hAnsi="Arial" w:cs="Arial"/>
          <w:spacing w:val="6"/>
        </w:rPr>
        <w:t xml:space="preserve"> </w:t>
      </w:r>
      <w:r w:rsidR="00476EF3" w:rsidRPr="00476EF3">
        <w:rPr>
          <w:rFonts w:ascii="Arial" w:eastAsia="Times New Roman" w:hAnsi="Arial" w:cs="Arial"/>
          <w:spacing w:val="6"/>
        </w:rPr>
        <w:t>in DRX ON during or right after the packet arrival. It can be done by selecting DRX cycle in such a way that the packet arrival period is integer multiple of DRX cycle.</w:t>
      </w:r>
    </w:p>
    <w:p w:rsidR="00205103" w:rsidRDefault="00205103" w:rsidP="00476EF3">
      <w:pPr>
        <w:numPr>
          <w:ilvl w:val="1"/>
          <w:numId w:val="8"/>
        </w:numPr>
        <w:tabs>
          <w:tab w:val="left" w:pos="-900"/>
          <w:tab w:val="left" w:pos="-300"/>
          <w:tab w:val="left" w:pos="720"/>
        </w:tabs>
        <w:spacing w:after="60" w:line="240" w:lineRule="auto"/>
        <w:contextualSpacing/>
        <w:jc w:val="both"/>
        <w:rPr>
          <w:rFonts w:ascii="Arial" w:eastAsia="Times New Roman" w:hAnsi="Arial" w:cs="Arial"/>
          <w:spacing w:val="6"/>
        </w:rPr>
      </w:pPr>
      <w:r w:rsidRPr="00205103">
        <w:rPr>
          <w:rFonts w:ascii="Arial" w:eastAsia="Times New Roman" w:hAnsi="Arial" w:cs="Arial"/>
          <w:spacing w:val="6"/>
        </w:rPr>
        <w:t xml:space="preserve">Fig. 2 shows an example where </w:t>
      </w:r>
      <w:proofErr w:type="spellStart"/>
      <w:r w:rsidRPr="00205103">
        <w:rPr>
          <w:rFonts w:ascii="Arial" w:eastAsia="Times New Roman" w:hAnsi="Arial" w:cs="Arial"/>
          <w:spacing w:val="6"/>
        </w:rPr>
        <w:t>CIoT</w:t>
      </w:r>
      <w:proofErr w:type="spellEnd"/>
      <w:r w:rsidRPr="00205103">
        <w:rPr>
          <w:rFonts w:ascii="Arial" w:eastAsia="Times New Roman" w:hAnsi="Arial" w:cs="Arial"/>
          <w:spacing w:val="6"/>
        </w:rPr>
        <w:t xml:space="preserve"> packet arrival period is aligned with RS-DRX cycle.</w:t>
      </w:r>
    </w:p>
    <w:p w:rsidR="00205103" w:rsidRPr="00205103" w:rsidRDefault="00205103" w:rsidP="00205103">
      <w:pPr>
        <w:tabs>
          <w:tab w:val="left" w:pos="-900"/>
          <w:tab w:val="left" w:pos="-300"/>
          <w:tab w:val="left" w:pos="720"/>
        </w:tabs>
        <w:spacing w:after="60" w:line="240" w:lineRule="auto"/>
        <w:jc w:val="center"/>
        <w:rPr>
          <w:rFonts w:ascii="Calibri" w:eastAsia="Times New Roman" w:hAnsi="Calibri" w:cs="Times New Roman"/>
        </w:rPr>
      </w:pPr>
      <w:r w:rsidRPr="00205103">
        <w:rPr>
          <w:rFonts w:ascii="Calibri" w:eastAsia="Times New Roman" w:hAnsi="Calibri" w:cs="Times New Roman"/>
        </w:rPr>
        <w:object w:dxaOrig="7815" w:dyaOrig="4176">
          <v:shape id="_x0000_i1026" type="#_x0000_t75" style="width:391pt;height:209.3pt" o:ole="">
            <v:imagedata r:id="rId9" o:title=""/>
          </v:shape>
          <o:OLEObject Type="Embed" ProgID="Visio.Drawing.11" ShapeID="_x0000_i1026" DrawAspect="Content" ObjectID="_1490558589" r:id="rId10"/>
        </w:object>
      </w:r>
    </w:p>
    <w:p w:rsidR="00205103" w:rsidRPr="00205103" w:rsidRDefault="00205103" w:rsidP="00205103">
      <w:pPr>
        <w:tabs>
          <w:tab w:val="left" w:pos="-900"/>
          <w:tab w:val="left" w:pos="-300"/>
          <w:tab w:val="left" w:pos="720"/>
        </w:tabs>
        <w:spacing w:after="60" w:line="240" w:lineRule="auto"/>
        <w:jc w:val="center"/>
        <w:rPr>
          <w:rFonts w:ascii="Arial" w:eastAsia="Times New Roman" w:hAnsi="Arial" w:cs="Arial"/>
          <w:spacing w:val="6"/>
        </w:rPr>
      </w:pPr>
      <w:r w:rsidRPr="00205103">
        <w:rPr>
          <w:rFonts w:ascii="Calibri" w:eastAsia="Times New Roman" w:hAnsi="Calibri" w:cs="Times New Roman"/>
        </w:rPr>
        <w:t xml:space="preserve">Fig.2. </w:t>
      </w:r>
      <w:proofErr w:type="gramStart"/>
      <w:r w:rsidRPr="00205103">
        <w:rPr>
          <w:rFonts w:ascii="Calibri" w:eastAsia="Times New Roman" w:hAnsi="Calibri" w:cs="Times New Roman"/>
        </w:rPr>
        <w:t>An</w:t>
      </w:r>
      <w:proofErr w:type="gramEnd"/>
      <w:r w:rsidRPr="00205103">
        <w:rPr>
          <w:rFonts w:ascii="Calibri" w:eastAsia="Times New Roman" w:hAnsi="Calibri" w:cs="Times New Roman"/>
        </w:rPr>
        <w:t xml:space="preserve"> Example showing RS-DRX aligned with periodic industrial </w:t>
      </w:r>
      <w:proofErr w:type="spellStart"/>
      <w:r w:rsidRPr="00205103">
        <w:rPr>
          <w:rFonts w:ascii="Calibri" w:eastAsia="Times New Roman" w:hAnsi="Calibri" w:cs="Times New Roman"/>
        </w:rPr>
        <w:t>CIoT</w:t>
      </w:r>
      <w:proofErr w:type="spellEnd"/>
      <w:r w:rsidRPr="00205103">
        <w:rPr>
          <w:rFonts w:ascii="Calibri" w:eastAsia="Times New Roman" w:hAnsi="Calibri" w:cs="Times New Roman"/>
        </w:rPr>
        <w:t xml:space="preserve"> packet arrival.</w:t>
      </w:r>
    </w:p>
    <w:p w:rsidR="00205103" w:rsidRDefault="00205103" w:rsidP="00205103">
      <w:pPr>
        <w:jc w:val="both"/>
        <w:rPr>
          <w:rFonts w:ascii="Arial" w:eastAsia="Times New Roman" w:hAnsi="Arial" w:cs="Arial"/>
          <w:spacing w:val="6"/>
        </w:rPr>
      </w:pPr>
    </w:p>
    <w:p w:rsidR="00B543DE" w:rsidRDefault="00237DB8" w:rsidP="003D63BF">
      <w:pPr>
        <w:jc w:val="both"/>
        <w:rPr>
          <w:b/>
          <w:sz w:val="28"/>
        </w:rPr>
      </w:pPr>
      <w:r>
        <w:rPr>
          <w:b/>
          <w:sz w:val="28"/>
        </w:rPr>
        <w:lastRenderedPageBreak/>
        <w:t>3.</w:t>
      </w:r>
      <w:r>
        <w:rPr>
          <w:b/>
          <w:sz w:val="28"/>
        </w:rPr>
        <w:tab/>
      </w:r>
      <w:r w:rsidR="00B543DE" w:rsidRPr="00AD6002">
        <w:rPr>
          <w:b/>
          <w:sz w:val="28"/>
        </w:rPr>
        <w:t>Conclusions:</w:t>
      </w:r>
    </w:p>
    <w:p w:rsidR="00D80123" w:rsidRPr="00AD6002" w:rsidRDefault="00D80123" w:rsidP="00D80123">
      <w:pPr>
        <w:jc w:val="both"/>
        <w:rPr>
          <w:b/>
          <w:sz w:val="28"/>
        </w:rPr>
      </w:pPr>
      <w:r>
        <w:rPr>
          <w:rFonts w:ascii="Arial" w:hAnsi="Arial" w:cs="Arial"/>
        </w:rPr>
        <w:t xml:space="preserve">A </w:t>
      </w:r>
      <w:r w:rsidRPr="00D80123">
        <w:rPr>
          <w:rFonts w:ascii="Arial" w:hAnsi="Arial" w:cs="Arial"/>
        </w:rPr>
        <w:t xml:space="preserve">Ready State discontinuous reception (RS-DRX) </w:t>
      </w:r>
      <w:r>
        <w:rPr>
          <w:rFonts w:ascii="Arial" w:hAnsi="Arial" w:cs="Arial"/>
        </w:rPr>
        <w:t xml:space="preserve">can be introduced in the EC-GSM </w:t>
      </w:r>
      <w:r w:rsidRPr="00D80123">
        <w:rPr>
          <w:rFonts w:ascii="Arial" w:hAnsi="Arial" w:cs="Arial"/>
        </w:rPr>
        <w:t>as a possible solution to reduce signaling overhead while keeping the device power consumption lower</w:t>
      </w:r>
      <w:r>
        <w:rPr>
          <w:rFonts w:ascii="Arial" w:hAnsi="Arial" w:cs="Arial"/>
        </w:rPr>
        <w:t xml:space="preserve">. </w:t>
      </w:r>
      <w:r w:rsidRPr="00D80123">
        <w:rPr>
          <w:rFonts w:ascii="Arial" w:hAnsi="Arial" w:cs="Arial"/>
        </w:rPr>
        <w:t xml:space="preserve"> </w:t>
      </w:r>
      <w:r>
        <w:rPr>
          <w:rFonts w:ascii="Arial" w:hAnsi="Arial" w:cs="Arial"/>
        </w:rPr>
        <w:t>It</w:t>
      </w:r>
      <w:r w:rsidRPr="0059372A">
        <w:rPr>
          <w:rFonts w:ascii="Arial" w:hAnsi="Arial" w:cs="Arial"/>
        </w:rPr>
        <w:t xml:space="preserve"> can be beneficial for specific </w:t>
      </w:r>
      <w:proofErr w:type="spellStart"/>
      <w:r w:rsidRPr="0059372A">
        <w:rPr>
          <w:rFonts w:ascii="Arial" w:hAnsi="Arial" w:cs="Arial"/>
        </w:rPr>
        <w:t>IoT</w:t>
      </w:r>
      <w:proofErr w:type="spellEnd"/>
      <w:r w:rsidRPr="0059372A">
        <w:rPr>
          <w:rFonts w:ascii="Arial" w:hAnsi="Arial" w:cs="Arial"/>
        </w:rPr>
        <w:t xml:space="preserve"> use cases (such as Industrial </w:t>
      </w:r>
      <w:proofErr w:type="spellStart"/>
      <w:r w:rsidRPr="0059372A">
        <w:rPr>
          <w:rFonts w:ascii="Arial" w:hAnsi="Arial" w:cs="Arial"/>
        </w:rPr>
        <w:t>IoT</w:t>
      </w:r>
      <w:proofErr w:type="spellEnd"/>
      <w:r w:rsidRPr="0059372A">
        <w:rPr>
          <w:rFonts w:ascii="Arial" w:hAnsi="Arial" w:cs="Arial"/>
        </w:rPr>
        <w:t xml:space="preserve">) </w:t>
      </w:r>
      <w:r>
        <w:rPr>
          <w:rFonts w:ascii="Arial" w:hAnsi="Arial" w:cs="Arial"/>
        </w:rPr>
        <w:t>when</w:t>
      </w:r>
      <w:r w:rsidRPr="0059372A">
        <w:rPr>
          <w:rFonts w:ascii="Arial" w:hAnsi="Arial" w:cs="Arial"/>
        </w:rPr>
        <w:t xml:space="preserve"> </w:t>
      </w:r>
      <w:proofErr w:type="spellStart"/>
      <w:r w:rsidRPr="0059372A">
        <w:rPr>
          <w:rFonts w:ascii="Arial" w:hAnsi="Arial" w:cs="Arial"/>
        </w:rPr>
        <w:t>IoT</w:t>
      </w:r>
      <w:proofErr w:type="spellEnd"/>
      <w:r w:rsidRPr="0059372A">
        <w:rPr>
          <w:rFonts w:ascii="Arial" w:hAnsi="Arial" w:cs="Arial"/>
        </w:rPr>
        <w:t xml:space="preserve"> devices are expected to get frequent traffic. The </w:t>
      </w:r>
      <w:proofErr w:type="spellStart"/>
      <w:r w:rsidRPr="0059372A">
        <w:rPr>
          <w:rFonts w:ascii="Arial" w:hAnsi="Arial" w:cs="Arial"/>
        </w:rPr>
        <w:t>IoT</w:t>
      </w:r>
      <w:proofErr w:type="spellEnd"/>
      <w:r w:rsidRPr="0059372A">
        <w:rPr>
          <w:rFonts w:ascii="Arial" w:hAnsi="Arial" w:cs="Arial"/>
        </w:rPr>
        <w:t xml:space="preserve"> devices remain</w:t>
      </w:r>
      <w:r w:rsidR="00101F0A">
        <w:rPr>
          <w:rFonts w:ascii="Arial" w:hAnsi="Arial" w:cs="Arial"/>
        </w:rPr>
        <w:t>s</w:t>
      </w:r>
      <w:r w:rsidRPr="0059372A">
        <w:rPr>
          <w:rFonts w:ascii="Arial" w:hAnsi="Arial" w:cs="Arial"/>
        </w:rPr>
        <w:t xml:space="preserve"> in the low device power consumption Ready State so that network can reach these devices with lower latency and lower signaling.</w:t>
      </w:r>
    </w:p>
    <w:p w:rsidR="00B543DE" w:rsidRPr="00AD6002" w:rsidRDefault="00237DB8" w:rsidP="003D63BF">
      <w:pPr>
        <w:jc w:val="both"/>
        <w:rPr>
          <w:b/>
          <w:sz w:val="28"/>
        </w:rPr>
      </w:pPr>
      <w:r>
        <w:rPr>
          <w:b/>
          <w:sz w:val="28"/>
        </w:rPr>
        <w:t>4.</w:t>
      </w:r>
      <w:r>
        <w:rPr>
          <w:b/>
          <w:sz w:val="28"/>
        </w:rPr>
        <w:tab/>
      </w:r>
      <w:r w:rsidR="008B4A84" w:rsidRPr="00AD6002">
        <w:rPr>
          <w:b/>
          <w:sz w:val="28"/>
        </w:rPr>
        <w:t>References</w:t>
      </w:r>
      <w:r w:rsidR="00AD6002">
        <w:rPr>
          <w:b/>
          <w:sz w:val="28"/>
        </w:rPr>
        <w:t>:</w:t>
      </w:r>
    </w:p>
    <w:bookmarkStart w:id="0" w:name="_Ref397674406"/>
    <w:bookmarkStart w:id="1" w:name="_Ref410174564"/>
    <w:p w:rsidR="008B4A84" w:rsidRDefault="008B4A84" w:rsidP="008B4A84">
      <w:pPr>
        <w:pStyle w:val="Reference"/>
      </w:pPr>
      <w:r>
        <w:fldChar w:fldCharType="begin"/>
      </w:r>
      <w:r>
        <w:instrText xml:space="preserve"> HYPERLINK "ftp://www.3gpp.org/tsg_geran/TSG_GERAN/GERAN_62_Valencia/Docs/GP-140421.zip" </w:instrText>
      </w:r>
      <w:r>
        <w:fldChar w:fldCharType="separate"/>
      </w:r>
      <w:r>
        <w:rPr>
          <w:rStyle w:val="Hyperlink"/>
        </w:rPr>
        <w:t>GP-140421</w:t>
      </w:r>
      <w:r>
        <w:fldChar w:fldCharType="end"/>
      </w:r>
      <w:r>
        <w:t>, “</w:t>
      </w:r>
      <w:r w:rsidRPr="005D3FC4">
        <w:t>New Study Item on Cellular System Support for Ultra Low Complexity and Low Throughput Internet of Things (</w:t>
      </w:r>
      <w:proofErr w:type="spellStart"/>
      <w:r w:rsidRPr="005D3FC4">
        <w:t>FS_IoT_LC</w:t>
      </w:r>
      <w:proofErr w:type="spellEnd"/>
      <w:r w:rsidRPr="005D3FC4">
        <w:t>) (revision of GP-140418)</w:t>
      </w:r>
      <w:r>
        <w:t xml:space="preserve">”, source </w:t>
      </w:r>
      <w:r w:rsidRPr="001E1433">
        <w:rPr>
          <w:u w:val="single"/>
        </w:rPr>
        <w:t>VODAFONE</w:t>
      </w:r>
      <w:r w:rsidRPr="005D3FC4">
        <w:t xml:space="preserve"> Group Plc.</w:t>
      </w:r>
      <w:r>
        <w:t xml:space="preserve"> GERAN#62</w:t>
      </w:r>
      <w:bookmarkEnd w:id="0"/>
      <w:r>
        <w:t>.</w:t>
      </w:r>
      <w:bookmarkEnd w:id="1"/>
    </w:p>
    <w:p w:rsidR="00C753EF" w:rsidRPr="005B1816" w:rsidRDefault="00C753EF" w:rsidP="00C753EF">
      <w:pPr>
        <w:pStyle w:val="Reference"/>
      </w:pPr>
      <w:r w:rsidRPr="00934EA6">
        <w:t>3GPP TS 23.060 V13.2.0 (2015-03), General Packet Radio Service (GPRS);</w:t>
      </w:r>
      <w:r>
        <w:t xml:space="preserve"> </w:t>
      </w:r>
      <w:r w:rsidRPr="00934EA6">
        <w:t xml:space="preserve">Service description; </w:t>
      </w:r>
      <w:r>
        <w:t>S</w:t>
      </w:r>
      <w:r w:rsidRPr="00934EA6">
        <w:t>tage 2 (Release 13)</w:t>
      </w:r>
    </w:p>
    <w:p w:rsidR="008B4A84" w:rsidRPr="00B543DE" w:rsidRDefault="008B4A84" w:rsidP="003D63BF">
      <w:pPr>
        <w:jc w:val="both"/>
      </w:pPr>
    </w:p>
    <w:sectPr w:rsidR="008B4A84" w:rsidRPr="00B543DE" w:rsidSect="0053619A">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6E05" w:rsidRDefault="00946E05" w:rsidP="00E53235">
      <w:pPr>
        <w:spacing w:after="0" w:line="240" w:lineRule="auto"/>
      </w:pPr>
      <w:r>
        <w:separator/>
      </w:r>
    </w:p>
  </w:endnote>
  <w:endnote w:type="continuationSeparator" w:id="0">
    <w:p w:rsidR="00946E05" w:rsidRDefault="00946E05" w:rsidP="00E532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4362" w:rsidRDefault="00C5436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4362" w:rsidRDefault="00C5436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4362" w:rsidRDefault="00C543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6E05" w:rsidRDefault="00946E05" w:rsidP="00E53235">
      <w:pPr>
        <w:spacing w:after="0" w:line="240" w:lineRule="auto"/>
      </w:pPr>
      <w:r>
        <w:separator/>
      </w:r>
    </w:p>
  </w:footnote>
  <w:footnote w:type="continuationSeparator" w:id="0">
    <w:p w:rsidR="00946E05" w:rsidRDefault="00946E05" w:rsidP="00E5323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4362" w:rsidRDefault="00C5436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6692" w:rsidRPr="00E53235" w:rsidRDefault="00496692" w:rsidP="00496692">
    <w:pPr>
      <w:tabs>
        <w:tab w:val="num" w:pos="780"/>
      </w:tabs>
      <w:autoSpaceDE w:val="0"/>
      <w:autoSpaceDN w:val="0"/>
      <w:adjustRightInd w:val="0"/>
      <w:spacing w:after="0" w:line="240" w:lineRule="auto"/>
      <w:rPr>
        <w:rFonts w:ascii="Arial" w:eastAsia="Arial Unicode MS" w:hAnsi="Arial" w:cs="Arial"/>
        <w:snapToGrid w:val="0"/>
        <w:lang w:val="sv-SE" w:eastAsia="zh-CN"/>
      </w:rPr>
    </w:pPr>
    <w:r w:rsidRPr="00E53235">
      <w:rPr>
        <w:rFonts w:ascii="Arial" w:eastAsia="Arial Unicode MS" w:hAnsi="Arial" w:cs="Arial"/>
        <w:snapToGrid w:val="0"/>
        <w:lang w:val="sv-SE" w:eastAsia="zh-CN"/>
      </w:rPr>
      <w:t>3GPP TSG GERAN</w:t>
    </w:r>
    <w:r>
      <w:rPr>
        <w:rFonts w:ascii="Arial" w:eastAsia="Arial Unicode MS" w:hAnsi="Arial" w:cs="Arial"/>
        <w:snapToGrid w:val="0"/>
        <w:lang w:val="sv-SE" w:eastAsia="zh-CN"/>
      </w:rPr>
      <w:t xml:space="preserve">    </w:t>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t xml:space="preserve">         </w:t>
    </w:r>
    <w:r>
      <w:rPr>
        <w:rFonts w:ascii="Arial" w:eastAsia="Arial Unicode MS" w:hAnsi="Arial" w:cs="Arial"/>
        <w:snapToGrid w:val="0"/>
        <w:lang w:val="sv-SE" w:eastAsia="zh-CN"/>
      </w:rPr>
      <w:tab/>
      <w:t xml:space="preserve"> </w:t>
    </w:r>
    <w:r w:rsidRPr="00E53235">
      <w:rPr>
        <w:rFonts w:ascii="Arial" w:eastAsia="Arial Unicode MS" w:hAnsi="Arial" w:cs="Arial"/>
        <w:snapToGrid w:val="0"/>
        <w:lang w:val="sv-SE" w:eastAsia="zh-CN"/>
      </w:rPr>
      <w:t>GP</w:t>
    </w:r>
    <w:r w:rsidR="00C54362">
      <w:rPr>
        <w:rFonts w:ascii="Arial" w:eastAsia="Arial Unicode MS" w:hAnsi="Arial" w:cs="Arial"/>
        <w:snapToGrid w:val="0"/>
        <w:lang w:val="sv-SE" w:eastAsia="zh-CN"/>
      </w:rPr>
      <w:t>C</w:t>
    </w:r>
    <w:bookmarkStart w:id="2" w:name="_GoBack"/>
    <w:bookmarkEnd w:id="2"/>
    <w:r w:rsidRPr="00E53235">
      <w:rPr>
        <w:rFonts w:ascii="Arial" w:eastAsia="Arial Unicode MS" w:hAnsi="Arial" w:cs="Arial"/>
        <w:snapToGrid w:val="0"/>
        <w:lang w:val="sv-SE" w:eastAsia="zh-CN"/>
      </w:rPr>
      <w:t>-</w:t>
    </w:r>
    <w:r w:rsidR="00BD1962">
      <w:rPr>
        <w:rFonts w:ascii="Arial" w:eastAsia="Arial Unicode MS" w:hAnsi="Arial" w:cs="Arial"/>
        <w:snapToGrid w:val="0"/>
        <w:lang w:val="sv-SE" w:eastAsia="zh-CN"/>
      </w:rPr>
      <w:t>150245</w:t>
    </w:r>
  </w:p>
  <w:p w:rsidR="00496692" w:rsidRDefault="00496692" w:rsidP="00496692">
    <w:pPr>
      <w:tabs>
        <w:tab w:val="num" w:pos="780"/>
      </w:tabs>
      <w:autoSpaceDE w:val="0"/>
      <w:autoSpaceDN w:val="0"/>
      <w:adjustRightInd w:val="0"/>
      <w:spacing w:after="0" w:line="240" w:lineRule="auto"/>
      <w:rPr>
        <w:rFonts w:ascii="Arial" w:eastAsia="Arial Unicode MS" w:hAnsi="Arial" w:cs="Arial"/>
        <w:snapToGrid w:val="0"/>
        <w:lang w:val="sv-SE" w:eastAsia="zh-CN"/>
      </w:rPr>
    </w:pPr>
    <w:r>
      <w:rPr>
        <w:rFonts w:ascii="Arial" w:eastAsia="Arial Unicode MS" w:hAnsi="Arial" w:cs="Arial"/>
        <w:snapToGrid w:val="0"/>
        <w:lang w:val="sv-SE" w:eastAsia="zh-CN"/>
      </w:rPr>
      <w:t>Adhoc Meeting</w:t>
    </w:r>
    <w:r w:rsidRPr="00E53235">
      <w:rPr>
        <w:rFonts w:ascii="Arial" w:eastAsia="Arial Unicode MS" w:hAnsi="Arial" w:cs="Arial"/>
        <w:snapToGrid w:val="0"/>
        <w:lang w:val="sv-SE" w:eastAsia="zh-CN"/>
      </w:rPr>
      <w:t xml:space="preserve"> </w:t>
    </w:r>
    <w:r>
      <w:rPr>
        <w:rFonts w:ascii="Arial" w:eastAsia="Arial Unicode MS" w:hAnsi="Arial" w:cs="Arial"/>
        <w:snapToGrid w:val="0"/>
        <w:lang w:val="sv-SE" w:eastAsia="zh-CN"/>
      </w:rPr>
      <w:t>#2</w:t>
    </w:r>
    <w:r w:rsidRPr="00E53235">
      <w:rPr>
        <w:rFonts w:ascii="Arial" w:eastAsia="Arial Unicode MS" w:hAnsi="Arial" w:cs="Arial"/>
        <w:snapToGrid w:val="0"/>
        <w:lang w:val="sv-SE" w:eastAsia="zh-CN"/>
      </w:rPr>
      <w:t xml:space="preserve"> </w:t>
    </w:r>
    <w:r>
      <w:rPr>
        <w:rFonts w:ascii="Arial" w:eastAsia="Arial Unicode MS" w:hAnsi="Arial" w:cs="Arial"/>
        <w:snapToGrid w:val="0"/>
        <w:lang w:val="sv-SE" w:eastAsia="zh-CN"/>
      </w:rPr>
      <w:t>on CIoT</w:t>
    </w:r>
    <w:r w:rsidRPr="00E53235">
      <w:rPr>
        <w:rFonts w:ascii="Arial" w:eastAsia="Arial Unicode MS" w:hAnsi="Arial" w:cs="Arial"/>
        <w:snapToGrid w:val="0"/>
        <w:lang w:val="sv-SE" w:eastAsia="zh-CN"/>
      </w:rPr>
      <w:t xml:space="preserve">                                     </w:t>
    </w:r>
    <w:r>
      <w:rPr>
        <w:rFonts w:ascii="Arial" w:eastAsia="Arial Unicode MS" w:hAnsi="Arial" w:cs="Arial"/>
        <w:snapToGrid w:val="0"/>
        <w:lang w:val="sv-SE" w:eastAsia="zh-CN"/>
      </w:rPr>
      <w:t xml:space="preserve">                     </w:t>
    </w:r>
    <w:r>
      <w:rPr>
        <w:rFonts w:ascii="Arial" w:eastAsia="Arial Unicode MS" w:hAnsi="Arial" w:cs="Arial"/>
        <w:snapToGrid w:val="0"/>
        <w:lang w:val="sv-SE" w:eastAsia="zh-CN"/>
      </w:rPr>
      <w:tab/>
    </w:r>
    <w:r>
      <w:rPr>
        <w:rFonts w:ascii="Arial" w:eastAsia="Arial Unicode MS" w:hAnsi="Arial" w:cs="Arial"/>
        <w:snapToGrid w:val="0"/>
        <w:lang w:val="sv-SE" w:eastAsia="zh-CN"/>
      </w:rPr>
      <w:tab/>
    </w:r>
    <w:r w:rsidRPr="00E53235">
      <w:rPr>
        <w:rFonts w:ascii="Arial" w:eastAsia="Arial Unicode MS" w:hAnsi="Arial" w:cs="Arial"/>
        <w:snapToGrid w:val="0"/>
        <w:lang w:val="sv-SE" w:eastAsia="zh-CN"/>
      </w:rPr>
      <w:t xml:space="preserve">Agenda Item: </w:t>
    </w:r>
    <w:r>
      <w:rPr>
        <w:rFonts w:ascii="Arial" w:eastAsia="Arial Unicode MS" w:hAnsi="Arial" w:cs="Arial"/>
        <w:snapToGrid w:val="0"/>
        <w:lang w:val="sv-SE" w:eastAsia="zh-CN"/>
      </w:rPr>
      <w:t xml:space="preserve">2.4.2.1  </w:t>
    </w:r>
  </w:p>
  <w:p w:rsidR="00E53235" w:rsidRDefault="00E5323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619A" w:rsidRPr="00E53235" w:rsidRDefault="0053619A" w:rsidP="0053619A">
    <w:pPr>
      <w:tabs>
        <w:tab w:val="num" w:pos="780"/>
      </w:tabs>
      <w:autoSpaceDE w:val="0"/>
      <w:autoSpaceDN w:val="0"/>
      <w:adjustRightInd w:val="0"/>
      <w:spacing w:after="0" w:line="240" w:lineRule="auto"/>
      <w:rPr>
        <w:rFonts w:ascii="Arial" w:eastAsia="Arial Unicode MS" w:hAnsi="Arial" w:cs="Arial"/>
        <w:snapToGrid w:val="0"/>
        <w:lang w:val="sv-SE" w:eastAsia="zh-CN"/>
      </w:rPr>
    </w:pPr>
    <w:r w:rsidRPr="00E53235">
      <w:rPr>
        <w:rFonts w:ascii="Arial" w:eastAsia="Arial Unicode MS" w:hAnsi="Arial" w:cs="Arial"/>
        <w:snapToGrid w:val="0"/>
        <w:lang w:val="sv-SE" w:eastAsia="zh-CN"/>
      </w:rPr>
      <w:t>3GPP TSG GERAN</w:t>
    </w:r>
    <w:r>
      <w:rPr>
        <w:rFonts w:ascii="Arial" w:eastAsia="Arial Unicode MS" w:hAnsi="Arial" w:cs="Arial"/>
        <w:snapToGrid w:val="0"/>
        <w:lang w:val="sv-SE" w:eastAsia="zh-CN"/>
      </w:rPr>
      <w:t xml:space="preserve">    </w:t>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t xml:space="preserve">         </w:t>
    </w:r>
    <w:r>
      <w:rPr>
        <w:rFonts w:ascii="Arial" w:eastAsia="Arial Unicode MS" w:hAnsi="Arial" w:cs="Arial"/>
        <w:snapToGrid w:val="0"/>
        <w:lang w:val="sv-SE" w:eastAsia="zh-CN"/>
      </w:rPr>
      <w:tab/>
      <w:t xml:space="preserve"> </w:t>
    </w:r>
    <w:r w:rsidRPr="00E53235">
      <w:rPr>
        <w:rFonts w:ascii="Arial" w:eastAsia="Arial Unicode MS" w:hAnsi="Arial" w:cs="Arial"/>
        <w:snapToGrid w:val="0"/>
        <w:lang w:val="sv-SE" w:eastAsia="zh-CN"/>
      </w:rPr>
      <w:t>GP</w:t>
    </w:r>
    <w:r w:rsidR="00C54362">
      <w:rPr>
        <w:rFonts w:ascii="Arial" w:eastAsia="Arial Unicode MS" w:hAnsi="Arial" w:cs="Arial"/>
        <w:snapToGrid w:val="0"/>
        <w:lang w:val="sv-SE" w:eastAsia="zh-CN"/>
      </w:rPr>
      <w:t>C</w:t>
    </w:r>
    <w:r w:rsidRPr="00E53235">
      <w:rPr>
        <w:rFonts w:ascii="Arial" w:eastAsia="Arial Unicode MS" w:hAnsi="Arial" w:cs="Arial"/>
        <w:snapToGrid w:val="0"/>
        <w:lang w:val="sv-SE" w:eastAsia="zh-CN"/>
      </w:rPr>
      <w:t>-</w:t>
    </w:r>
    <w:r w:rsidR="00BD1962">
      <w:rPr>
        <w:rFonts w:ascii="Arial" w:eastAsia="Arial Unicode MS" w:hAnsi="Arial" w:cs="Arial"/>
        <w:snapToGrid w:val="0"/>
        <w:lang w:val="sv-SE" w:eastAsia="zh-CN"/>
      </w:rPr>
      <w:t>150245</w:t>
    </w:r>
  </w:p>
  <w:p w:rsidR="0053619A" w:rsidRDefault="0053619A" w:rsidP="0053619A">
    <w:pPr>
      <w:tabs>
        <w:tab w:val="num" w:pos="780"/>
      </w:tabs>
      <w:autoSpaceDE w:val="0"/>
      <w:autoSpaceDN w:val="0"/>
      <w:adjustRightInd w:val="0"/>
      <w:spacing w:after="0" w:line="240" w:lineRule="auto"/>
      <w:rPr>
        <w:rFonts w:ascii="Arial" w:eastAsia="Arial Unicode MS" w:hAnsi="Arial" w:cs="Arial"/>
        <w:snapToGrid w:val="0"/>
        <w:lang w:val="sv-SE" w:eastAsia="zh-CN"/>
      </w:rPr>
    </w:pPr>
    <w:r>
      <w:rPr>
        <w:rFonts w:ascii="Arial" w:eastAsia="Arial Unicode MS" w:hAnsi="Arial" w:cs="Arial"/>
        <w:snapToGrid w:val="0"/>
        <w:lang w:val="sv-SE" w:eastAsia="zh-CN"/>
      </w:rPr>
      <w:t>Adhoc Meeting</w:t>
    </w:r>
    <w:r w:rsidRPr="00E53235">
      <w:rPr>
        <w:rFonts w:ascii="Arial" w:eastAsia="Arial Unicode MS" w:hAnsi="Arial" w:cs="Arial"/>
        <w:snapToGrid w:val="0"/>
        <w:lang w:val="sv-SE" w:eastAsia="zh-CN"/>
      </w:rPr>
      <w:t xml:space="preserve"> </w:t>
    </w:r>
    <w:r>
      <w:rPr>
        <w:rFonts w:ascii="Arial" w:eastAsia="Arial Unicode MS" w:hAnsi="Arial" w:cs="Arial"/>
        <w:snapToGrid w:val="0"/>
        <w:lang w:val="sv-SE" w:eastAsia="zh-CN"/>
      </w:rPr>
      <w:t>#2</w:t>
    </w:r>
    <w:r w:rsidRPr="00E53235">
      <w:rPr>
        <w:rFonts w:ascii="Arial" w:eastAsia="Arial Unicode MS" w:hAnsi="Arial" w:cs="Arial"/>
        <w:snapToGrid w:val="0"/>
        <w:lang w:val="sv-SE" w:eastAsia="zh-CN"/>
      </w:rPr>
      <w:t xml:space="preserve"> </w:t>
    </w:r>
    <w:r>
      <w:rPr>
        <w:rFonts w:ascii="Arial" w:eastAsia="Arial Unicode MS" w:hAnsi="Arial" w:cs="Arial"/>
        <w:snapToGrid w:val="0"/>
        <w:lang w:val="sv-SE" w:eastAsia="zh-CN"/>
      </w:rPr>
      <w:t>on CIoT</w:t>
    </w:r>
    <w:r w:rsidRPr="00E53235">
      <w:rPr>
        <w:rFonts w:ascii="Arial" w:eastAsia="Arial Unicode MS" w:hAnsi="Arial" w:cs="Arial"/>
        <w:snapToGrid w:val="0"/>
        <w:lang w:val="sv-SE" w:eastAsia="zh-CN"/>
      </w:rPr>
      <w:t xml:space="preserve">                                     </w:t>
    </w:r>
    <w:r>
      <w:rPr>
        <w:rFonts w:ascii="Arial" w:eastAsia="Arial Unicode MS" w:hAnsi="Arial" w:cs="Arial"/>
        <w:snapToGrid w:val="0"/>
        <w:lang w:val="sv-SE" w:eastAsia="zh-CN"/>
      </w:rPr>
      <w:t xml:space="preserve">                     </w:t>
    </w:r>
    <w:r>
      <w:rPr>
        <w:rFonts w:ascii="Arial" w:eastAsia="Arial Unicode MS" w:hAnsi="Arial" w:cs="Arial"/>
        <w:snapToGrid w:val="0"/>
        <w:lang w:val="sv-SE" w:eastAsia="zh-CN"/>
      </w:rPr>
      <w:tab/>
    </w:r>
    <w:r>
      <w:rPr>
        <w:rFonts w:ascii="Arial" w:eastAsia="Arial Unicode MS" w:hAnsi="Arial" w:cs="Arial"/>
        <w:snapToGrid w:val="0"/>
        <w:lang w:val="sv-SE" w:eastAsia="zh-CN"/>
      </w:rPr>
      <w:tab/>
    </w:r>
    <w:r w:rsidRPr="00E53235">
      <w:rPr>
        <w:rFonts w:ascii="Arial" w:eastAsia="Arial Unicode MS" w:hAnsi="Arial" w:cs="Arial"/>
        <w:snapToGrid w:val="0"/>
        <w:lang w:val="sv-SE" w:eastAsia="zh-CN"/>
      </w:rPr>
      <w:t xml:space="preserve">Agenda Item: </w:t>
    </w:r>
    <w:r>
      <w:rPr>
        <w:rFonts w:ascii="Arial" w:eastAsia="Arial Unicode MS" w:hAnsi="Arial" w:cs="Arial"/>
        <w:snapToGrid w:val="0"/>
        <w:lang w:val="sv-SE" w:eastAsia="zh-CN"/>
      </w:rPr>
      <w:t xml:space="preserve">2.4.2.1  </w:t>
    </w:r>
  </w:p>
  <w:p w:rsidR="0053619A" w:rsidRPr="00E53235" w:rsidRDefault="0053619A" w:rsidP="0053619A">
    <w:pPr>
      <w:tabs>
        <w:tab w:val="num" w:pos="780"/>
      </w:tabs>
      <w:autoSpaceDE w:val="0"/>
      <w:autoSpaceDN w:val="0"/>
      <w:adjustRightInd w:val="0"/>
      <w:spacing w:after="0" w:line="240" w:lineRule="auto"/>
      <w:rPr>
        <w:rFonts w:ascii="Arial" w:eastAsia="Arial Unicode MS" w:hAnsi="Arial" w:cs="Arial"/>
        <w:snapToGrid w:val="0"/>
        <w:lang w:val="sv-SE" w:eastAsia="zh-CN"/>
      </w:rPr>
    </w:pPr>
    <w:r w:rsidRPr="00F402B3">
      <w:rPr>
        <w:rFonts w:ascii="Arial" w:eastAsia="Arial Unicode MS" w:hAnsi="Arial" w:cs="Arial"/>
        <w:snapToGrid w:val="0"/>
        <w:lang w:val="sv-SE" w:eastAsia="zh-CN"/>
      </w:rPr>
      <w:t>Sophia-Antipolis</w:t>
    </w:r>
    <w:r>
      <w:rPr>
        <w:rFonts w:ascii="Arial" w:eastAsia="Arial Unicode MS" w:hAnsi="Arial" w:cs="Arial"/>
        <w:snapToGrid w:val="0"/>
        <w:lang w:val="sv-SE" w:eastAsia="zh-CN"/>
      </w:rPr>
      <w:t>, France</w:t>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p>
  <w:p w:rsidR="0053619A" w:rsidRPr="00E53235" w:rsidRDefault="0053619A" w:rsidP="0053619A">
    <w:pPr>
      <w:tabs>
        <w:tab w:val="num" w:pos="780"/>
      </w:tabs>
      <w:autoSpaceDE w:val="0"/>
      <w:autoSpaceDN w:val="0"/>
      <w:adjustRightInd w:val="0"/>
      <w:spacing w:after="0" w:line="240" w:lineRule="auto"/>
      <w:rPr>
        <w:rFonts w:ascii="Arial" w:eastAsia="Arial Unicode MS" w:hAnsi="Arial" w:cs="Arial"/>
        <w:snapToGrid w:val="0"/>
        <w:lang w:val="sv-SE" w:eastAsia="zh-CN"/>
      </w:rPr>
    </w:pPr>
    <w:r>
      <w:rPr>
        <w:rFonts w:ascii="Arial" w:eastAsia="Arial Unicode MS" w:hAnsi="Arial" w:cs="Arial"/>
        <w:snapToGrid w:val="0"/>
        <w:lang w:val="sv-SE" w:eastAsia="zh-CN"/>
      </w:rPr>
      <w:t>20th – 23rd April, 2015</w:t>
    </w:r>
  </w:p>
  <w:p w:rsidR="0053619A" w:rsidRDefault="0053619A" w:rsidP="0053619A">
    <w:pPr>
      <w:tabs>
        <w:tab w:val="num" w:pos="780"/>
      </w:tabs>
      <w:autoSpaceDE w:val="0"/>
      <w:autoSpaceDN w:val="0"/>
      <w:adjustRightInd w:val="0"/>
      <w:spacing w:after="0" w:line="240" w:lineRule="auto"/>
      <w:rPr>
        <w:rFonts w:ascii="Arial" w:eastAsia="Arial Unicode MS" w:hAnsi="Arial" w:cs="Arial"/>
        <w:snapToGrid w:val="0"/>
        <w:lang w:val="sv-SE" w:eastAsia="zh-CN"/>
      </w:rPr>
    </w:pPr>
    <w:r w:rsidRPr="00E53235">
      <w:rPr>
        <w:rFonts w:ascii="Arial" w:eastAsia="Arial Unicode MS" w:hAnsi="Arial" w:cs="Arial"/>
        <w:snapToGrid w:val="0"/>
        <w:lang w:val="sv-SE" w:eastAsia="zh-CN"/>
      </w:rPr>
      <w:t xml:space="preserve">Source: </w:t>
    </w:r>
    <w:r>
      <w:rPr>
        <w:rFonts w:ascii="Arial" w:eastAsia="Arial Unicode MS" w:hAnsi="Arial" w:cs="Arial"/>
        <w:snapToGrid w:val="0"/>
        <w:lang w:val="sv-SE" w:eastAsia="zh-CN"/>
      </w:rPr>
      <w:t>Intel Corporation</w:t>
    </w:r>
  </w:p>
  <w:p w:rsidR="0053619A" w:rsidRPr="00E53235" w:rsidRDefault="0053619A" w:rsidP="0053619A">
    <w:pPr>
      <w:tabs>
        <w:tab w:val="num" w:pos="780"/>
      </w:tabs>
      <w:autoSpaceDE w:val="0"/>
      <w:autoSpaceDN w:val="0"/>
      <w:adjustRightInd w:val="0"/>
      <w:spacing w:after="0" w:line="240" w:lineRule="auto"/>
      <w:rPr>
        <w:rFonts w:ascii="Arial" w:eastAsia="Arial Unicode MS" w:hAnsi="Arial" w:cs="Arial"/>
        <w:snapToGrid w:val="0"/>
        <w:lang w:val="sv-SE" w:eastAsia="zh-CN"/>
      </w:rPr>
    </w:pPr>
    <w:r>
      <w:rPr>
        <w:rFonts w:ascii="Arial" w:eastAsia="Arial Unicode MS" w:hAnsi="Arial" w:cs="Arial"/>
        <w:snapToGrid w:val="0"/>
        <w:lang w:val="sv-SE" w:eastAsia="zh-CN"/>
      </w:rPr>
      <w:t>Document for: Discussion</w:t>
    </w:r>
  </w:p>
  <w:p w:rsidR="0053619A" w:rsidRDefault="0053619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AC5B9E"/>
    <w:multiLevelType w:val="hybridMultilevel"/>
    <w:tmpl w:val="FCD63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2">
    <w:nsid w:val="3111289A"/>
    <w:multiLevelType w:val="hybridMultilevel"/>
    <w:tmpl w:val="18DE6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CB369B3"/>
    <w:multiLevelType w:val="hybridMultilevel"/>
    <w:tmpl w:val="95DEF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000110F"/>
    <w:multiLevelType w:val="hybridMultilevel"/>
    <w:tmpl w:val="1D661F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FD15D5F"/>
    <w:multiLevelType w:val="hybridMultilevel"/>
    <w:tmpl w:val="CFBE4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2BD6D5F"/>
    <w:multiLevelType w:val="hybridMultilevel"/>
    <w:tmpl w:val="FC6C6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7C63D15"/>
    <w:multiLevelType w:val="hybridMultilevel"/>
    <w:tmpl w:val="3F2E30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3"/>
  </w:num>
  <w:num w:numId="3">
    <w:abstractNumId w:val="1"/>
  </w:num>
  <w:num w:numId="4">
    <w:abstractNumId w:val="4"/>
  </w:num>
  <w:num w:numId="5">
    <w:abstractNumId w:val="0"/>
  </w:num>
  <w:num w:numId="6">
    <w:abstractNumId w:val="2"/>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E26"/>
    <w:rsid w:val="000222A4"/>
    <w:rsid w:val="00061BCF"/>
    <w:rsid w:val="00074472"/>
    <w:rsid w:val="000870C8"/>
    <w:rsid w:val="00092203"/>
    <w:rsid w:val="000B6180"/>
    <w:rsid w:val="000D01D7"/>
    <w:rsid w:val="000E4D9C"/>
    <w:rsid w:val="00101F0A"/>
    <w:rsid w:val="001066DF"/>
    <w:rsid w:val="00107984"/>
    <w:rsid w:val="00124A57"/>
    <w:rsid w:val="001269A2"/>
    <w:rsid w:val="00144A10"/>
    <w:rsid w:val="0016438F"/>
    <w:rsid w:val="00172E8B"/>
    <w:rsid w:val="0017507A"/>
    <w:rsid w:val="00176B9A"/>
    <w:rsid w:val="001B2A2D"/>
    <w:rsid w:val="001D2BA0"/>
    <w:rsid w:val="001F2868"/>
    <w:rsid w:val="00205103"/>
    <w:rsid w:val="0023246F"/>
    <w:rsid w:val="00232859"/>
    <w:rsid w:val="00237DB8"/>
    <w:rsid w:val="002421CD"/>
    <w:rsid w:val="002D4E58"/>
    <w:rsid w:val="002E13F5"/>
    <w:rsid w:val="00305C80"/>
    <w:rsid w:val="00362B27"/>
    <w:rsid w:val="003D63BF"/>
    <w:rsid w:val="003E573D"/>
    <w:rsid w:val="003F13D9"/>
    <w:rsid w:val="004041C3"/>
    <w:rsid w:val="004176F5"/>
    <w:rsid w:val="0047090E"/>
    <w:rsid w:val="00476EF3"/>
    <w:rsid w:val="00484E26"/>
    <w:rsid w:val="00485701"/>
    <w:rsid w:val="004935BA"/>
    <w:rsid w:val="00496692"/>
    <w:rsid w:val="004B0A24"/>
    <w:rsid w:val="004C3366"/>
    <w:rsid w:val="004D07A0"/>
    <w:rsid w:val="004D7003"/>
    <w:rsid w:val="004E173B"/>
    <w:rsid w:val="004F4BCF"/>
    <w:rsid w:val="00500875"/>
    <w:rsid w:val="0051196A"/>
    <w:rsid w:val="0053619A"/>
    <w:rsid w:val="005861F9"/>
    <w:rsid w:val="0059372A"/>
    <w:rsid w:val="005A57FE"/>
    <w:rsid w:val="005B397F"/>
    <w:rsid w:val="005C1A13"/>
    <w:rsid w:val="005F3685"/>
    <w:rsid w:val="00634805"/>
    <w:rsid w:val="006500DA"/>
    <w:rsid w:val="0067196C"/>
    <w:rsid w:val="00681C54"/>
    <w:rsid w:val="00684BE0"/>
    <w:rsid w:val="006A1821"/>
    <w:rsid w:val="00734F49"/>
    <w:rsid w:val="00741BF3"/>
    <w:rsid w:val="00763D37"/>
    <w:rsid w:val="00785470"/>
    <w:rsid w:val="007A4A59"/>
    <w:rsid w:val="007C1012"/>
    <w:rsid w:val="007F0942"/>
    <w:rsid w:val="007F612F"/>
    <w:rsid w:val="00844FAC"/>
    <w:rsid w:val="00850CC8"/>
    <w:rsid w:val="00885AFA"/>
    <w:rsid w:val="00896C66"/>
    <w:rsid w:val="008B4A84"/>
    <w:rsid w:val="008C5C88"/>
    <w:rsid w:val="008D3FA3"/>
    <w:rsid w:val="008E5484"/>
    <w:rsid w:val="00923287"/>
    <w:rsid w:val="0093559C"/>
    <w:rsid w:val="00946E05"/>
    <w:rsid w:val="009B7448"/>
    <w:rsid w:val="009D0CD7"/>
    <w:rsid w:val="009F030F"/>
    <w:rsid w:val="00A34653"/>
    <w:rsid w:val="00A71041"/>
    <w:rsid w:val="00A91082"/>
    <w:rsid w:val="00A95F7C"/>
    <w:rsid w:val="00AB56E8"/>
    <w:rsid w:val="00AD6002"/>
    <w:rsid w:val="00AE5895"/>
    <w:rsid w:val="00AE6A45"/>
    <w:rsid w:val="00AF23DC"/>
    <w:rsid w:val="00B543DE"/>
    <w:rsid w:val="00B90B7B"/>
    <w:rsid w:val="00BB0862"/>
    <w:rsid w:val="00BC0AA4"/>
    <w:rsid w:val="00BC3172"/>
    <w:rsid w:val="00BD1962"/>
    <w:rsid w:val="00BE5B6F"/>
    <w:rsid w:val="00BE71D3"/>
    <w:rsid w:val="00C21795"/>
    <w:rsid w:val="00C54362"/>
    <w:rsid w:val="00C753EF"/>
    <w:rsid w:val="00C820A6"/>
    <w:rsid w:val="00C85A0E"/>
    <w:rsid w:val="00CB0689"/>
    <w:rsid w:val="00D3070F"/>
    <w:rsid w:val="00D50A77"/>
    <w:rsid w:val="00D80123"/>
    <w:rsid w:val="00D836EC"/>
    <w:rsid w:val="00DB449C"/>
    <w:rsid w:val="00DC3018"/>
    <w:rsid w:val="00DC7943"/>
    <w:rsid w:val="00DC7E68"/>
    <w:rsid w:val="00DD1788"/>
    <w:rsid w:val="00DE19A3"/>
    <w:rsid w:val="00DE265E"/>
    <w:rsid w:val="00E12933"/>
    <w:rsid w:val="00E53235"/>
    <w:rsid w:val="00E611B1"/>
    <w:rsid w:val="00E6557D"/>
    <w:rsid w:val="00E71F1D"/>
    <w:rsid w:val="00EF534F"/>
    <w:rsid w:val="00F07BF8"/>
    <w:rsid w:val="00F333F8"/>
    <w:rsid w:val="00F402B3"/>
    <w:rsid w:val="00F55DC6"/>
    <w:rsid w:val="00F578EA"/>
    <w:rsid w:val="00FC3793"/>
    <w:rsid w:val="00FE7A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CA2938D-09B3-4505-A214-EA0CBBFC6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068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484E26"/>
    <w:pPr>
      <w:tabs>
        <w:tab w:val="center" w:pos="4153"/>
        <w:tab w:val="right" w:pos="8306"/>
      </w:tabs>
      <w:spacing w:after="0" w:line="240" w:lineRule="auto"/>
    </w:pPr>
    <w:rPr>
      <w:rFonts w:ascii="Times New Roman" w:eastAsia="Times New Roman" w:hAnsi="Times New Roman" w:cs="Times New Roman"/>
      <w:sz w:val="20"/>
      <w:szCs w:val="20"/>
      <w:lang w:val="en-GB"/>
    </w:rPr>
  </w:style>
  <w:style w:type="character" w:customStyle="1" w:styleId="HeaderChar">
    <w:name w:val="Header Char"/>
    <w:basedOn w:val="DefaultParagraphFont"/>
    <w:link w:val="Header"/>
    <w:semiHidden/>
    <w:rsid w:val="00484E26"/>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C21795"/>
    <w:pPr>
      <w:ind w:left="720"/>
      <w:contextualSpacing/>
    </w:pPr>
  </w:style>
  <w:style w:type="paragraph" w:styleId="Footer">
    <w:name w:val="footer"/>
    <w:basedOn w:val="Normal"/>
    <w:link w:val="FooterChar"/>
    <w:uiPriority w:val="99"/>
    <w:unhideWhenUsed/>
    <w:rsid w:val="00E532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3235"/>
  </w:style>
  <w:style w:type="paragraph" w:customStyle="1" w:styleId="Reference">
    <w:name w:val="Reference"/>
    <w:basedOn w:val="Normal"/>
    <w:rsid w:val="008B4A84"/>
    <w:pPr>
      <w:numPr>
        <w:numId w:val="3"/>
      </w:numPr>
    </w:pPr>
  </w:style>
  <w:style w:type="character" w:styleId="Hyperlink">
    <w:name w:val="Hyperlink"/>
    <w:semiHidden/>
    <w:rsid w:val="008B4A84"/>
    <w:rPr>
      <w:color w:val="0000FF"/>
      <w:u w:val="single"/>
    </w:rPr>
  </w:style>
  <w:style w:type="character" w:styleId="CommentReference">
    <w:name w:val="annotation reference"/>
    <w:basedOn w:val="DefaultParagraphFont"/>
    <w:semiHidden/>
    <w:unhideWhenUsed/>
    <w:rsid w:val="00205103"/>
    <w:rPr>
      <w:sz w:val="16"/>
      <w:szCs w:val="16"/>
    </w:rPr>
  </w:style>
  <w:style w:type="paragraph" w:styleId="CommentText">
    <w:name w:val="annotation text"/>
    <w:basedOn w:val="Normal"/>
    <w:link w:val="CommentTextChar"/>
    <w:uiPriority w:val="99"/>
    <w:semiHidden/>
    <w:unhideWhenUsed/>
    <w:rsid w:val="00205103"/>
    <w:pPr>
      <w:spacing w:line="240" w:lineRule="auto"/>
    </w:pPr>
    <w:rPr>
      <w:rFonts w:ascii="Calibri" w:eastAsia="Times New Roman" w:hAnsi="Calibri" w:cs="Times New Roman"/>
      <w:sz w:val="20"/>
      <w:szCs w:val="20"/>
    </w:rPr>
  </w:style>
  <w:style w:type="character" w:customStyle="1" w:styleId="CommentTextChar">
    <w:name w:val="Comment Text Char"/>
    <w:basedOn w:val="DefaultParagraphFont"/>
    <w:link w:val="CommentText"/>
    <w:uiPriority w:val="99"/>
    <w:semiHidden/>
    <w:rsid w:val="00205103"/>
    <w:rPr>
      <w:rFonts w:ascii="Calibri" w:eastAsia="Times New Roman" w:hAnsi="Calibri" w:cs="Times New Roman"/>
      <w:sz w:val="20"/>
      <w:szCs w:val="20"/>
    </w:rPr>
  </w:style>
  <w:style w:type="paragraph" w:styleId="BalloonText">
    <w:name w:val="Balloon Text"/>
    <w:basedOn w:val="Normal"/>
    <w:link w:val="BalloonTextChar"/>
    <w:uiPriority w:val="99"/>
    <w:semiHidden/>
    <w:unhideWhenUsed/>
    <w:rsid w:val="002051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510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oleObject" Target="embeddings/Microsoft_Visio_2003-2010_Drawing2.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1272</Words>
  <Characters>7256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Jha, Satish C</dc:creator>
  <cp:lastModifiedBy>Kecicioglu, Balkan</cp:lastModifiedBy>
  <cp:revision>3</cp:revision>
  <dcterms:created xsi:type="dcterms:W3CDTF">2015-04-15T06:14:00Z</dcterms:created>
  <dcterms:modified xsi:type="dcterms:W3CDTF">2015-04-15T06:17:00Z</dcterms:modified>
</cp:coreProperties>
</file>